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8C" w:rsidRPr="00753CB0" w:rsidRDefault="0033718C" w:rsidP="0033718C">
      <w:pPr>
        <w:autoSpaceDE w:val="0"/>
        <w:autoSpaceDN w:val="0"/>
        <w:adjustRightInd w:val="0"/>
        <w:jc w:val="right"/>
        <w:rPr>
          <w:rFonts w:cs="Times New Roman"/>
          <w:b/>
          <w:szCs w:val="24"/>
        </w:rPr>
      </w:pPr>
      <w:r w:rsidRPr="00753CB0">
        <w:rPr>
          <w:rFonts w:cs="Times New Roman"/>
          <w:b/>
          <w:szCs w:val="24"/>
        </w:rPr>
        <w:t xml:space="preserve">УТВЕРЖДЕНО </w:t>
      </w:r>
    </w:p>
    <w:p w:rsidR="0033718C" w:rsidRPr="00753CB0" w:rsidRDefault="0033718C" w:rsidP="0033718C">
      <w:pPr>
        <w:autoSpaceDE w:val="0"/>
        <w:autoSpaceDN w:val="0"/>
        <w:adjustRightInd w:val="0"/>
        <w:jc w:val="right"/>
        <w:rPr>
          <w:rFonts w:cs="Times New Roman"/>
          <w:szCs w:val="24"/>
        </w:rPr>
      </w:pPr>
      <w:r w:rsidRPr="00753CB0">
        <w:rPr>
          <w:rFonts w:cs="Times New Roman"/>
          <w:szCs w:val="24"/>
        </w:rPr>
        <w:t xml:space="preserve">Внеочередным общим собранием членов </w:t>
      </w:r>
    </w:p>
    <w:p w:rsidR="0033718C" w:rsidRPr="00753CB0" w:rsidRDefault="0033718C" w:rsidP="0033718C">
      <w:pPr>
        <w:autoSpaceDE w:val="0"/>
        <w:autoSpaceDN w:val="0"/>
        <w:adjustRightInd w:val="0"/>
        <w:jc w:val="right"/>
        <w:rPr>
          <w:rFonts w:cs="Times New Roman"/>
          <w:szCs w:val="24"/>
        </w:rPr>
      </w:pPr>
      <w:r>
        <w:rPr>
          <w:rFonts w:cs="Times New Roman"/>
          <w:szCs w:val="24"/>
        </w:rPr>
        <w:t>АС</w:t>
      </w:r>
      <w:r w:rsidRPr="00753CB0">
        <w:rPr>
          <w:rFonts w:cs="Times New Roman"/>
          <w:szCs w:val="24"/>
        </w:rPr>
        <w:t xml:space="preserve"> </w:t>
      </w:r>
      <w:r w:rsidR="009E796A" w:rsidRPr="00D674CE">
        <w:rPr>
          <w:rFonts w:cs="Times New Roman"/>
          <w:b/>
          <w:sz w:val="20"/>
          <w:szCs w:val="20"/>
        </w:rPr>
        <w:t xml:space="preserve"> </w:t>
      </w:r>
      <w:r w:rsidR="003447BB" w:rsidRPr="003447BB">
        <w:rPr>
          <w:rFonts w:cs="Times New Roman"/>
          <w:szCs w:val="24"/>
        </w:rPr>
        <w:t>«СтройПроект</w:t>
      </w:r>
      <w:r w:rsidRPr="00753CB0">
        <w:rPr>
          <w:rFonts w:cs="Times New Roman"/>
          <w:szCs w:val="24"/>
        </w:rPr>
        <w:t xml:space="preserve">» </w:t>
      </w:r>
    </w:p>
    <w:p w:rsidR="0033718C" w:rsidRDefault="0033718C" w:rsidP="0033718C">
      <w:pPr>
        <w:autoSpaceDE w:val="0"/>
        <w:autoSpaceDN w:val="0"/>
        <w:adjustRightInd w:val="0"/>
        <w:jc w:val="right"/>
        <w:rPr>
          <w:rFonts w:cs="Times New Roman"/>
          <w:szCs w:val="24"/>
        </w:rPr>
      </w:pPr>
      <w:proofErr w:type="gramStart"/>
      <w:r w:rsidRPr="00753CB0">
        <w:rPr>
          <w:rFonts w:cs="Times New Roman"/>
          <w:szCs w:val="24"/>
        </w:rPr>
        <w:t>Протокол № б</w:t>
      </w:r>
      <w:proofErr w:type="gramEnd"/>
      <w:r w:rsidRPr="00753CB0">
        <w:rPr>
          <w:rFonts w:cs="Times New Roman"/>
          <w:szCs w:val="24"/>
        </w:rPr>
        <w:t>/</w:t>
      </w:r>
      <w:proofErr w:type="spellStart"/>
      <w:r w:rsidRPr="00753CB0">
        <w:rPr>
          <w:rFonts w:cs="Times New Roman"/>
          <w:szCs w:val="24"/>
        </w:rPr>
        <w:t>н</w:t>
      </w:r>
      <w:proofErr w:type="spellEnd"/>
      <w:r w:rsidRPr="00753CB0">
        <w:rPr>
          <w:rFonts w:cs="Times New Roman"/>
          <w:szCs w:val="24"/>
        </w:rPr>
        <w:t xml:space="preserve"> от </w:t>
      </w:r>
      <w:r w:rsidR="003447BB">
        <w:rPr>
          <w:rFonts w:cs="Times New Roman"/>
          <w:szCs w:val="24"/>
        </w:rPr>
        <w:t>30</w:t>
      </w:r>
      <w:r w:rsidRPr="00A964A1">
        <w:rPr>
          <w:rFonts w:cs="Times New Roman"/>
          <w:szCs w:val="24"/>
        </w:rPr>
        <w:t>.06.2017г.</w:t>
      </w:r>
    </w:p>
    <w:p w:rsidR="003052DB" w:rsidRPr="00753CB0" w:rsidRDefault="003052DB" w:rsidP="003052DB">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3052DB" w:rsidRPr="000E0A80" w:rsidRDefault="003052DB" w:rsidP="003052DB">
      <w:pPr>
        <w:ind w:left="5387" w:firstLine="11"/>
        <w:jc w:val="right"/>
        <w:rPr>
          <w:bCs/>
          <w:szCs w:val="24"/>
        </w:rPr>
      </w:pPr>
      <w:r w:rsidRPr="000E0A80">
        <w:rPr>
          <w:bCs/>
          <w:szCs w:val="24"/>
        </w:rPr>
        <w:t xml:space="preserve"> Ассоциации внесены изменения</w:t>
      </w:r>
    </w:p>
    <w:p w:rsidR="003052DB" w:rsidRPr="00FF3417" w:rsidRDefault="003447BB" w:rsidP="003052DB">
      <w:pPr>
        <w:autoSpaceDE w:val="0"/>
        <w:autoSpaceDN w:val="0"/>
        <w:adjustRightInd w:val="0"/>
        <w:jc w:val="right"/>
        <w:rPr>
          <w:rFonts w:cs="Times New Roman"/>
          <w:szCs w:val="24"/>
        </w:rPr>
      </w:pPr>
      <w:proofErr w:type="gramStart"/>
      <w:r>
        <w:rPr>
          <w:bCs/>
          <w:szCs w:val="24"/>
        </w:rPr>
        <w:t>Протокол № б</w:t>
      </w:r>
      <w:proofErr w:type="gramEnd"/>
      <w:r>
        <w:rPr>
          <w:bCs/>
          <w:szCs w:val="24"/>
        </w:rPr>
        <w:t>/</w:t>
      </w:r>
      <w:proofErr w:type="spellStart"/>
      <w:r>
        <w:rPr>
          <w:bCs/>
          <w:szCs w:val="24"/>
        </w:rPr>
        <w:t>н</w:t>
      </w:r>
      <w:proofErr w:type="spellEnd"/>
      <w:r>
        <w:rPr>
          <w:bCs/>
          <w:szCs w:val="24"/>
        </w:rPr>
        <w:t xml:space="preserve"> от 0</w:t>
      </w:r>
      <w:r w:rsidR="003D6A23" w:rsidRPr="001543D4">
        <w:rPr>
          <w:bCs/>
          <w:szCs w:val="24"/>
        </w:rPr>
        <w:t>1.0</w:t>
      </w:r>
      <w:r>
        <w:rPr>
          <w:bCs/>
          <w:szCs w:val="24"/>
        </w:rPr>
        <w:t>9</w:t>
      </w:r>
      <w:r w:rsidR="003D6A23" w:rsidRPr="001543D4">
        <w:rPr>
          <w:bCs/>
          <w:szCs w:val="24"/>
        </w:rPr>
        <w:t>.2017г.</w:t>
      </w:r>
    </w:p>
    <w:p w:rsidR="00671072" w:rsidRDefault="00671072" w:rsidP="00671072">
      <w:pPr>
        <w:jc w:val="right"/>
      </w:pPr>
    </w:p>
    <w:p w:rsidR="00671072" w:rsidRDefault="00671072" w:rsidP="00671072">
      <w:pPr>
        <w:jc w:val="right"/>
      </w:pPr>
      <w:r>
        <w:t xml:space="preserve"> </w:t>
      </w:r>
    </w:p>
    <w:p w:rsidR="00671072" w:rsidRDefault="00671072" w:rsidP="00671072">
      <w:pPr>
        <w:jc w:val="right"/>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Pr="0033718C" w:rsidRDefault="00671072" w:rsidP="0033718C">
      <w:pPr>
        <w:jc w:val="center"/>
        <w:rPr>
          <w:b/>
          <w:sz w:val="32"/>
          <w:szCs w:val="32"/>
        </w:rPr>
      </w:pPr>
      <w:r w:rsidRPr="0033718C">
        <w:rPr>
          <w:b/>
          <w:sz w:val="32"/>
          <w:szCs w:val="32"/>
        </w:rPr>
        <w:t>Положение</w:t>
      </w:r>
    </w:p>
    <w:p w:rsidR="00671072" w:rsidRPr="0033718C" w:rsidRDefault="00671072" w:rsidP="00671072">
      <w:pPr>
        <w:jc w:val="center"/>
        <w:rPr>
          <w:b/>
          <w:sz w:val="32"/>
          <w:szCs w:val="32"/>
        </w:rPr>
      </w:pPr>
      <w:r w:rsidRPr="0033718C">
        <w:rPr>
          <w:b/>
          <w:sz w:val="32"/>
          <w:szCs w:val="32"/>
        </w:rPr>
        <w:t>о компенсационном фонде</w:t>
      </w:r>
    </w:p>
    <w:p w:rsidR="00671072" w:rsidRDefault="00671072" w:rsidP="00671072">
      <w:pPr>
        <w:jc w:val="center"/>
        <w:rPr>
          <w:b/>
          <w:sz w:val="32"/>
          <w:szCs w:val="32"/>
        </w:rPr>
      </w:pPr>
      <w:r w:rsidRPr="0033718C">
        <w:rPr>
          <w:b/>
          <w:sz w:val="32"/>
          <w:szCs w:val="32"/>
        </w:rPr>
        <w:t>возмещения вреда</w:t>
      </w:r>
    </w:p>
    <w:p w:rsidR="003447BB" w:rsidRPr="0033718C" w:rsidRDefault="003447BB" w:rsidP="00671072">
      <w:pPr>
        <w:jc w:val="center"/>
        <w:rPr>
          <w:b/>
          <w:sz w:val="32"/>
          <w:szCs w:val="32"/>
        </w:rPr>
      </w:pPr>
      <w:r>
        <w:rPr>
          <w:b/>
          <w:sz w:val="32"/>
          <w:szCs w:val="32"/>
        </w:rPr>
        <w:t>(в новой редакции)</w:t>
      </w:r>
    </w:p>
    <w:p w:rsidR="0033718C" w:rsidRPr="0033718C" w:rsidRDefault="0033718C" w:rsidP="00671072">
      <w:pPr>
        <w:jc w:val="center"/>
        <w:rPr>
          <w:b/>
          <w:sz w:val="32"/>
          <w:szCs w:val="32"/>
        </w:rPr>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671072" w:rsidRPr="005F65B1" w:rsidRDefault="0033718C" w:rsidP="005F65B1">
      <w:pPr>
        <w:jc w:val="center"/>
        <w:rPr>
          <w:rFonts w:cs="Times New Roman"/>
          <w:b/>
          <w:szCs w:val="24"/>
        </w:rPr>
      </w:pPr>
      <w:r>
        <w:br w:type="page"/>
      </w:r>
      <w:r w:rsidR="00671072" w:rsidRPr="005F65B1">
        <w:rPr>
          <w:rFonts w:cs="Times New Roman"/>
          <w:b/>
          <w:szCs w:val="24"/>
        </w:rPr>
        <w:lastRenderedPageBreak/>
        <w:t>1. ОБЩИЕ ПОЛОЖЕНИЯ</w:t>
      </w:r>
      <w:r w:rsidRP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1.1. </w:t>
      </w:r>
      <w:proofErr w:type="gramStart"/>
      <w:r w:rsidRPr="005F65B1">
        <w:rPr>
          <w:rFonts w:cs="Times New Roman"/>
          <w:szCs w:val="24"/>
        </w:rPr>
        <w:t xml:space="preserve">Настоящее Положение о компенсационном фонде возмещения вреда (далее по тексту </w:t>
      </w:r>
      <w:r w:rsidR="0033718C" w:rsidRPr="005F65B1">
        <w:rPr>
          <w:rFonts w:cs="Times New Roman"/>
          <w:szCs w:val="24"/>
        </w:rPr>
        <w:t>-</w:t>
      </w:r>
      <w:r w:rsidRPr="005F65B1">
        <w:rPr>
          <w:rFonts w:cs="Times New Roman"/>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w:t>
      </w:r>
      <w:r w:rsidRPr="00D2689C">
        <w:rPr>
          <w:rFonts w:cs="Times New Roman"/>
          <w:szCs w:val="24"/>
        </w:rPr>
        <w:t xml:space="preserve">Ассоциации </w:t>
      </w:r>
      <w:r w:rsidR="003447BB" w:rsidRPr="003447BB">
        <w:rPr>
          <w:rFonts w:cs="Times New Roman"/>
          <w:szCs w:val="24"/>
        </w:rPr>
        <w:t>проектировщиков «СтройПроект</w:t>
      </w:r>
      <w:r w:rsidRPr="00D2689C">
        <w:rPr>
          <w:rFonts w:cs="Times New Roman"/>
          <w:szCs w:val="24"/>
        </w:rPr>
        <w:t xml:space="preserve">» </w:t>
      </w:r>
      <w:r w:rsidRPr="005F65B1">
        <w:rPr>
          <w:rFonts w:cs="Times New Roman"/>
          <w:szCs w:val="24"/>
        </w:rPr>
        <w:t>(далее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w:t>
      </w:r>
      <w:proofErr w:type="gramEnd"/>
      <w:r w:rsidRPr="005F65B1">
        <w:rPr>
          <w:rFonts w:cs="Times New Roman"/>
          <w:szCs w:val="24"/>
        </w:rPr>
        <w:t xml:space="preserve"> увеличения (восстановления) его размера после осуществления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 В настоящем Положении используются следующие основные понятия и определения: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1.4.4. </w:t>
      </w:r>
      <w:proofErr w:type="spellStart"/>
      <w:r w:rsidRPr="005F65B1">
        <w:rPr>
          <w:rFonts w:cs="Times New Roman"/>
          <w:szCs w:val="24"/>
        </w:rPr>
        <w:t>Причинитель</w:t>
      </w:r>
      <w:proofErr w:type="spellEnd"/>
      <w:r w:rsidRPr="005F65B1">
        <w:rPr>
          <w:rFonts w:cs="Times New Roman"/>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w:t>
      </w:r>
      <w:r w:rsidR="00B22A2F" w:rsidRPr="00D2689C">
        <w:rPr>
          <w:rFonts w:cs="Times New Roman"/>
          <w:szCs w:val="24"/>
        </w:rPr>
        <w:t>архитектурно-строительному проектированию</w:t>
      </w:r>
      <w:r w:rsidR="00B22A2F">
        <w:rPr>
          <w:rFonts w:cs="Times New Roman"/>
          <w:szCs w:val="24"/>
        </w:rPr>
        <w:t xml:space="preserve"> </w:t>
      </w:r>
      <w:r w:rsidRPr="005F65B1">
        <w:rPr>
          <w:rFonts w:cs="Times New Roman"/>
          <w:szCs w:val="24"/>
        </w:rPr>
        <w:t xml:space="preserve">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5F65B1" w:rsidRDefault="00671072" w:rsidP="005F65B1">
      <w:pPr>
        <w:jc w:val="both"/>
        <w:rPr>
          <w:rFonts w:cs="Times New Roman"/>
          <w:szCs w:val="24"/>
        </w:rPr>
      </w:pPr>
    </w:p>
    <w:p w:rsidR="00671072" w:rsidRPr="005F65B1" w:rsidRDefault="00671072" w:rsidP="005F65B1">
      <w:pPr>
        <w:jc w:val="center"/>
        <w:rPr>
          <w:rFonts w:cs="Times New Roman"/>
          <w:b/>
          <w:szCs w:val="24"/>
        </w:rPr>
      </w:pPr>
      <w:r w:rsidRPr="005F65B1">
        <w:rPr>
          <w:rFonts w:cs="Times New Roman"/>
          <w:b/>
          <w:szCs w:val="24"/>
        </w:rPr>
        <w:lastRenderedPageBreak/>
        <w:t xml:space="preserve">2. РАЗМЕР ВЗНОСА И ПОРЯДОК </w:t>
      </w:r>
      <w:proofErr w:type="gramStart"/>
      <w:r w:rsidRPr="005F65B1">
        <w:rPr>
          <w:rFonts w:cs="Times New Roman"/>
          <w:b/>
          <w:szCs w:val="24"/>
        </w:rPr>
        <w:t>ФОРМИРОВАНИЯ</w:t>
      </w:r>
      <w:r w:rsidR="005F65B1">
        <w:rPr>
          <w:rFonts w:cs="Times New Roman"/>
          <w:b/>
          <w:szCs w:val="24"/>
        </w:rPr>
        <w:t xml:space="preserve"> </w:t>
      </w:r>
      <w:r w:rsidRPr="005F65B1">
        <w:rPr>
          <w:rFonts w:cs="Times New Roman"/>
          <w:b/>
          <w:szCs w:val="24"/>
        </w:rPr>
        <w:t>КОМПЕНСАЦИОННОГО ФОНДА</w:t>
      </w:r>
      <w:r w:rsidR="005F65B1">
        <w:rPr>
          <w:rFonts w:cs="Times New Roman"/>
          <w:b/>
          <w:szCs w:val="24"/>
        </w:rPr>
        <w:t xml:space="preserve"> </w:t>
      </w:r>
      <w:r w:rsidRPr="005F65B1">
        <w:rPr>
          <w:rFonts w:cs="Times New Roman"/>
          <w:b/>
          <w:szCs w:val="24"/>
        </w:rPr>
        <w:t>ВОЗМЕЩЕНИЯ ВРЕДА АССОЦИАЦИИ</w:t>
      </w:r>
      <w:proofErr w:type="gramEnd"/>
      <w:r w:rsid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5F65B1" w:rsidRDefault="00671072" w:rsidP="005F65B1">
      <w:pPr>
        <w:jc w:val="both"/>
        <w:rPr>
          <w:rFonts w:cs="Times New Roman"/>
          <w:szCs w:val="24"/>
        </w:rPr>
      </w:pPr>
    </w:p>
    <w:p w:rsidR="00671072" w:rsidRPr="00CA478D" w:rsidRDefault="00671072" w:rsidP="005F65B1">
      <w:pPr>
        <w:jc w:val="both"/>
        <w:rPr>
          <w:rFonts w:cs="Times New Roman"/>
          <w:szCs w:val="24"/>
        </w:rPr>
      </w:pPr>
      <w:r w:rsidRPr="00CA478D">
        <w:rPr>
          <w:rFonts w:cs="Times New Roman"/>
          <w:szCs w:val="24"/>
        </w:rPr>
        <w:t xml:space="preserve">а) </w:t>
      </w:r>
      <w:r w:rsidR="009D3AA8" w:rsidRPr="00CA478D">
        <w:rPr>
          <w:rFonts w:cs="Times New Roman"/>
          <w:szCs w:val="24"/>
        </w:rPr>
        <w:t xml:space="preserve">пятьдесят </w:t>
      </w:r>
      <w:r w:rsidRPr="00CA478D">
        <w:rPr>
          <w:rFonts w:cs="Times New Roman"/>
          <w:szCs w:val="24"/>
        </w:rPr>
        <w:t xml:space="preserve">тысяч рублей в случае, если член Ассоциации планирует </w:t>
      </w:r>
      <w:r w:rsidR="009D3AA8" w:rsidRPr="00CA478D">
        <w:rPr>
          <w:rFonts w:cs="Times New Roman"/>
          <w:szCs w:val="24"/>
        </w:rPr>
        <w:t xml:space="preserve">выполнять </w:t>
      </w:r>
      <w:r w:rsidR="009D3AA8" w:rsidRPr="00CA478D">
        <w:rPr>
          <w:rFonts w:eastAsia="Times New Roman" w:cs="Times New Roman"/>
          <w:szCs w:val="24"/>
          <w:lang w:eastAsia="ru-RU"/>
        </w:rPr>
        <w:t>подготовку проектной документации</w:t>
      </w:r>
      <w:r w:rsidRPr="00CA478D">
        <w:rPr>
          <w:rFonts w:cs="Times New Roman"/>
          <w:szCs w:val="24"/>
        </w:rPr>
        <w:t>, стоимость которо</w:t>
      </w:r>
      <w:r w:rsidR="00D2689C" w:rsidRPr="00CA478D">
        <w:rPr>
          <w:rFonts w:cs="Times New Roman"/>
          <w:szCs w:val="24"/>
        </w:rPr>
        <w:t>й</w:t>
      </w:r>
      <w:r w:rsidRPr="00CA478D">
        <w:rPr>
          <w:rFonts w:cs="Times New Roman"/>
          <w:szCs w:val="24"/>
        </w:rPr>
        <w:t xml:space="preserve"> по одному договору </w:t>
      </w:r>
      <w:r w:rsidR="00AE6816" w:rsidRPr="00CA478D">
        <w:rPr>
          <w:rFonts w:eastAsia="Times New Roman" w:cs="Times New Roman"/>
          <w:szCs w:val="24"/>
          <w:lang w:eastAsia="ru-RU"/>
        </w:rPr>
        <w:t>подряда на подготовку проектной документации</w:t>
      </w:r>
      <w:r w:rsidR="00AE6816" w:rsidRPr="00CA478D">
        <w:rPr>
          <w:rFonts w:eastAsia="Times New Roman" w:cs="Times New Roman"/>
          <w:sz w:val="21"/>
          <w:szCs w:val="21"/>
          <w:lang w:eastAsia="ru-RU"/>
        </w:rPr>
        <w:t xml:space="preserve"> </w:t>
      </w:r>
      <w:r w:rsidRPr="00CA478D">
        <w:rPr>
          <w:rFonts w:cs="Times New Roman"/>
          <w:szCs w:val="24"/>
        </w:rPr>
        <w:t xml:space="preserve">не превышает </w:t>
      </w:r>
      <w:r w:rsidR="009D3AA8" w:rsidRPr="00CA478D">
        <w:rPr>
          <w:rFonts w:cs="Times New Roman"/>
          <w:szCs w:val="24"/>
        </w:rPr>
        <w:t xml:space="preserve">двадцать пять миллионов </w:t>
      </w:r>
      <w:r w:rsidRPr="00CA478D">
        <w:rPr>
          <w:rFonts w:cs="Times New Roman"/>
          <w:szCs w:val="24"/>
        </w:rPr>
        <w:t xml:space="preserve">рублей (первый уровень ответственности члена саморегулируемой организации); </w:t>
      </w:r>
    </w:p>
    <w:p w:rsidR="00671072" w:rsidRPr="00CA478D" w:rsidRDefault="00671072" w:rsidP="005F65B1">
      <w:pPr>
        <w:jc w:val="both"/>
        <w:rPr>
          <w:rFonts w:cs="Times New Roman"/>
          <w:szCs w:val="24"/>
        </w:rPr>
      </w:pPr>
    </w:p>
    <w:p w:rsidR="00671072" w:rsidRPr="00CA478D" w:rsidRDefault="00671072" w:rsidP="005F65B1">
      <w:pPr>
        <w:jc w:val="both"/>
        <w:rPr>
          <w:rFonts w:cs="Times New Roman"/>
          <w:szCs w:val="24"/>
        </w:rPr>
      </w:pPr>
      <w:r w:rsidRPr="00CA478D">
        <w:rPr>
          <w:rFonts w:cs="Times New Roman"/>
          <w:szCs w:val="24"/>
        </w:rPr>
        <w:t xml:space="preserve">б) </w:t>
      </w:r>
      <w:r w:rsidR="009D3AA8" w:rsidRPr="00CA478D">
        <w:rPr>
          <w:rFonts w:cs="Times New Roman"/>
          <w:szCs w:val="24"/>
        </w:rPr>
        <w:t xml:space="preserve">сто пятьдесят </w:t>
      </w:r>
      <w:r w:rsidRPr="00CA478D">
        <w:rPr>
          <w:rFonts w:cs="Times New Roman"/>
          <w:szCs w:val="24"/>
        </w:rPr>
        <w:t xml:space="preserve">тысяч рублей в случае, если член Ассоциации планирует </w:t>
      </w:r>
      <w:r w:rsidR="009D3AA8" w:rsidRPr="00CA478D">
        <w:rPr>
          <w:rFonts w:eastAsia="Times New Roman" w:cs="Times New Roman"/>
          <w:szCs w:val="24"/>
          <w:lang w:eastAsia="ru-RU"/>
        </w:rPr>
        <w:t>выполнять</w:t>
      </w:r>
      <w:r w:rsidR="009D3AA8" w:rsidRPr="00CA478D">
        <w:rPr>
          <w:rFonts w:cs="Times New Roman"/>
          <w:szCs w:val="24"/>
        </w:rPr>
        <w:t xml:space="preserve"> </w:t>
      </w:r>
      <w:r w:rsidR="00AE6816" w:rsidRPr="00CA478D">
        <w:rPr>
          <w:rFonts w:eastAsia="Times New Roman" w:cs="Times New Roman"/>
          <w:szCs w:val="24"/>
          <w:lang w:eastAsia="ru-RU"/>
        </w:rPr>
        <w:t>подготовку проектной документации</w:t>
      </w:r>
      <w:r w:rsidR="00AE6816" w:rsidRPr="00CA478D">
        <w:rPr>
          <w:rFonts w:cs="Times New Roman"/>
          <w:szCs w:val="24"/>
        </w:rPr>
        <w:t xml:space="preserve"> </w:t>
      </w:r>
      <w:proofErr w:type="gramStart"/>
      <w:r w:rsidRPr="00CA478D">
        <w:rPr>
          <w:rFonts w:cs="Times New Roman"/>
          <w:szCs w:val="24"/>
        </w:rPr>
        <w:t>стоимость</w:t>
      </w:r>
      <w:proofErr w:type="gramEnd"/>
      <w:r w:rsidRPr="00CA478D">
        <w:rPr>
          <w:rFonts w:cs="Times New Roman"/>
          <w:szCs w:val="24"/>
        </w:rPr>
        <w:t xml:space="preserve"> которо</w:t>
      </w:r>
      <w:r w:rsidR="00D2689C" w:rsidRPr="00CA478D">
        <w:rPr>
          <w:rFonts w:cs="Times New Roman"/>
          <w:szCs w:val="24"/>
        </w:rPr>
        <w:t>й</w:t>
      </w:r>
      <w:r w:rsidRPr="00CA478D">
        <w:rPr>
          <w:rFonts w:cs="Times New Roman"/>
          <w:szCs w:val="24"/>
        </w:rPr>
        <w:t xml:space="preserve"> по одному договору </w:t>
      </w:r>
      <w:r w:rsidR="00AE6816" w:rsidRPr="00CA478D">
        <w:rPr>
          <w:rFonts w:eastAsia="Times New Roman" w:cs="Times New Roman"/>
          <w:szCs w:val="24"/>
          <w:lang w:eastAsia="ru-RU"/>
        </w:rPr>
        <w:t>подряда на подготовку проектной документации</w:t>
      </w:r>
      <w:r w:rsidR="00AE6816" w:rsidRPr="00CA478D">
        <w:rPr>
          <w:rFonts w:eastAsia="Times New Roman" w:cs="Times New Roman"/>
          <w:sz w:val="21"/>
          <w:szCs w:val="21"/>
          <w:lang w:eastAsia="ru-RU"/>
        </w:rPr>
        <w:t xml:space="preserve"> </w:t>
      </w:r>
      <w:r w:rsidRPr="00CA478D">
        <w:rPr>
          <w:rFonts w:cs="Times New Roman"/>
          <w:szCs w:val="24"/>
        </w:rPr>
        <w:t xml:space="preserve">не превышает </w:t>
      </w:r>
      <w:r w:rsidR="00AE6816" w:rsidRPr="00CA478D">
        <w:rPr>
          <w:rFonts w:cs="Times New Roman"/>
          <w:szCs w:val="24"/>
        </w:rPr>
        <w:t xml:space="preserve">пятьдесят </w:t>
      </w:r>
      <w:r w:rsidRPr="00CA478D">
        <w:rPr>
          <w:rFonts w:cs="Times New Roman"/>
          <w:szCs w:val="24"/>
        </w:rPr>
        <w:t xml:space="preserve">миллионов рублей (второй уровень ответственности члена саморегулируемой организации); </w:t>
      </w:r>
    </w:p>
    <w:p w:rsidR="00671072" w:rsidRPr="00CA478D" w:rsidRDefault="00671072" w:rsidP="005F65B1">
      <w:pPr>
        <w:jc w:val="both"/>
        <w:rPr>
          <w:rFonts w:cs="Times New Roman"/>
          <w:szCs w:val="24"/>
        </w:rPr>
      </w:pPr>
    </w:p>
    <w:p w:rsidR="00671072" w:rsidRPr="00CA478D" w:rsidRDefault="00671072" w:rsidP="005F65B1">
      <w:pPr>
        <w:jc w:val="both"/>
        <w:rPr>
          <w:rFonts w:cs="Times New Roman"/>
          <w:szCs w:val="24"/>
        </w:rPr>
      </w:pPr>
      <w:r w:rsidRPr="00CA478D">
        <w:rPr>
          <w:rFonts w:cs="Times New Roman"/>
          <w:szCs w:val="24"/>
        </w:rPr>
        <w:t xml:space="preserve">в) пятьсот тысяч рублей в случае, если член Ассоциации планирует </w:t>
      </w:r>
      <w:r w:rsidR="00AE6816" w:rsidRPr="00CA478D">
        <w:rPr>
          <w:rFonts w:eastAsia="Times New Roman" w:cs="Times New Roman"/>
          <w:szCs w:val="24"/>
          <w:lang w:eastAsia="ru-RU"/>
        </w:rPr>
        <w:t>выполнять</w:t>
      </w:r>
      <w:r w:rsidR="00AE6816" w:rsidRPr="00CA478D">
        <w:rPr>
          <w:rFonts w:cs="Times New Roman"/>
          <w:szCs w:val="24"/>
        </w:rPr>
        <w:t xml:space="preserve"> </w:t>
      </w:r>
      <w:r w:rsidR="00AE6816" w:rsidRPr="00CA478D">
        <w:rPr>
          <w:rFonts w:eastAsia="Times New Roman" w:cs="Times New Roman"/>
          <w:szCs w:val="24"/>
          <w:lang w:eastAsia="ru-RU"/>
        </w:rPr>
        <w:t>подготовку проектной документации</w:t>
      </w:r>
      <w:r w:rsidRPr="00CA478D">
        <w:rPr>
          <w:rFonts w:cs="Times New Roman"/>
          <w:szCs w:val="24"/>
        </w:rPr>
        <w:t xml:space="preserve"> </w:t>
      </w:r>
      <w:proofErr w:type="gramStart"/>
      <w:r w:rsidRPr="00CA478D">
        <w:rPr>
          <w:rFonts w:cs="Times New Roman"/>
          <w:szCs w:val="24"/>
        </w:rPr>
        <w:t>стоимость</w:t>
      </w:r>
      <w:proofErr w:type="gramEnd"/>
      <w:r w:rsidRPr="00CA478D">
        <w:rPr>
          <w:rFonts w:cs="Times New Roman"/>
          <w:szCs w:val="24"/>
        </w:rPr>
        <w:t xml:space="preserve"> которо</w:t>
      </w:r>
      <w:r w:rsidR="00CA478D" w:rsidRPr="00CA478D">
        <w:rPr>
          <w:rFonts w:cs="Times New Roman"/>
          <w:szCs w:val="24"/>
        </w:rPr>
        <w:t>й</w:t>
      </w:r>
      <w:r w:rsidRPr="00CA478D">
        <w:rPr>
          <w:rFonts w:cs="Times New Roman"/>
          <w:szCs w:val="24"/>
        </w:rPr>
        <w:t xml:space="preserve"> по одному договору </w:t>
      </w:r>
      <w:r w:rsidR="00AE6816" w:rsidRPr="00CA478D">
        <w:rPr>
          <w:rFonts w:eastAsia="Times New Roman" w:cs="Times New Roman"/>
          <w:szCs w:val="24"/>
          <w:lang w:eastAsia="ru-RU"/>
        </w:rPr>
        <w:t>подряда на подготовку проектной документации</w:t>
      </w:r>
      <w:r w:rsidR="00AE6816" w:rsidRPr="00CA478D">
        <w:rPr>
          <w:rFonts w:eastAsia="Times New Roman" w:cs="Times New Roman"/>
          <w:sz w:val="21"/>
          <w:szCs w:val="21"/>
          <w:lang w:eastAsia="ru-RU"/>
        </w:rPr>
        <w:t xml:space="preserve"> </w:t>
      </w:r>
      <w:r w:rsidRPr="00CA478D">
        <w:rPr>
          <w:rFonts w:cs="Times New Roman"/>
          <w:szCs w:val="24"/>
        </w:rPr>
        <w:t xml:space="preserve">не превышает </w:t>
      </w:r>
      <w:r w:rsidR="00AE6816" w:rsidRPr="00CA478D">
        <w:rPr>
          <w:rFonts w:cs="Times New Roman"/>
          <w:szCs w:val="24"/>
        </w:rPr>
        <w:t xml:space="preserve">триста миллионов </w:t>
      </w:r>
      <w:r w:rsidRPr="00CA478D">
        <w:rPr>
          <w:rFonts w:cs="Times New Roman"/>
          <w:szCs w:val="24"/>
        </w:rPr>
        <w:t xml:space="preserve">рублей (третий уровень ответственности члена саморегулируемой организации); </w:t>
      </w:r>
    </w:p>
    <w:p w:rsidR="00671072" w:rsidRPr="00CA478D" w:rsidRDefault="00671072" w:rsidP="005F65B1">
      <w:pPr>
        <w:jc w:val="both"/>
        <w:rPr>
          <w:rFonts w:cs="Times New Roman"/>
          <w:szCs w:val="24"/>
        </w:rPr>
      </w:pPr>
    </w:p>
    <w:p w:rsidR="00671072" w:rsidRPr="005F65B1" w:rsidRDefault="00671072" w:rsidP="005F65B1">
      <w:pPr>
        <w:jc w:val="both"/>
        <w:rPr>
          <w:rFonts w:cs="Times New Roman"/>
          <w:szCs w:val="24"/>
        </w:rPr>
      </w:pPr>
      <w:r w:rsidRPr="00CA478D">
        <w:rPr>
          <w:rFonts w:cs="Times New Roman"/>
          <w:szCs w:val="24"/>
        </w:rPr>
        <w:t xml:space="preserve">г) </w:t>
      </w:r>
      <w:r w:rsidR="00AE6816" w:rsidRPr="00CA478D">
        <w:rPr>
          <w:rFonts w:cs="Times New Roman"/>
          <w:szCs w:val="24"/>
        </w:rPr>
        <w:t xml:space="preserve">один миллион </w:t>
      </w:r>
      <w:r w:rsidRPr="00CA478D">
        <w:rPr>
          <w:rFonts w:cs="Times New Roman"/>
          <w:szCs w:val="24"/>
        </w:rPr>
        <w:t xml:space="preserve">рублей в случае, если член Ассоциации планирует </w:t>
      </w:r>
      <w:r w:rsidR="00AE6816" w:rsidRPr="00CA478D">
        <w:rPr>
          <w:rFonts w:eastAsia="Times New Roman" w:cs="Times New Roman"/>
          <w:szCs w:val="24"/>
          <w:lang w:eastAsia="ru-RU"/>
        </w:rPr>
        <w:t>выполнять</w:t>
      </w:r>
      <w:r w:rsidR="00AE6816" w:rsidRPr="00CA478D">
        <w:rPr>
          <w:rFonts w:cs="Times New Roman"/>
          <w:szCs w:val="24"/>
        </w:rPr>
        <w:t xml:space="preserve"> </w:t>
      </w:r>
      <w:r w:rsidR="00AE6816" w:rsidRPr="00CA478D">
        <w:rPr>
          <w:rFonts w:eastAsia="Times New Roman" w:cs="Times New Roman"/>
          <w:szCs w:val="24"/>
          <w:lang w:eastAsia="ru-RU"/>
        </w:rPr>
        <w:t>подготовку проектной документации</w:t>
      </w:r>
      <w:r w:rsidR="00AE6816" w:rsidRPr="00CA478D">
        <w:rPr>
          <w:rFonts w:cs="Times New Roman"/>
          <w:szCs w:val="24"/>
        </w:rPr>
        <w:t xml:space="preserve"> </w:t>
      </w:r>
      <w:proofErr w:type="gramStart"/>
      <w:r w:rsidRPr="00CA478D">
        <w:rPr>
          <w:rFonts w:cs="Times New Roman"/>
          <w:szCs w:val="24"/>
        </w:rPr>
        <w:t>стоимость</w:t>
      </w:r>
      <w:proofErr w:type="gramEnd"/>
      <w:r w:rsidRPr="00CA478D">
        <w:rPr>
          <w:rFonts w:cs="Times New Roman"/>
          <w:szCs w:val="24"/>
        </w:rPr>
        <w:t xml:space="preserve"> которо</w:t>
      </w:r>
      <w:r w:rsidR="00CA478D" w:rsidRPr="00CA478D">
        <w:rPr>
          <w:rFonts w:cs="Times New Roman"/>
          <w:szCs w:val="24"/>
        </w:rPr>
        <w:t>й</w:t>
      </w:r>
      <w:r w:rsidRPr="00CA478D">
        <w:rPr>
          <w:rFonts w:cs="Times New Roman"/>
          <w:szCs w:val="24"/>
        </w:rPr>
        <w:t xml:space="preserve"> по одному договору</w:t>
      </w:r>
      <w:r w:rsidR="00AE6816" w:rsidRPr="00CA478D">
        <w:rPr>
          <w:rFonts w:cs="Times New Roman"/>
          <w:szCs w:val="24"/>
        </w:rPr>
        <w:t xml:space="preserve"> </w:t>
      </w:r>
      <w:r w:rsidR="00AE6816" w:rsidRPr="00CA478D">
        <w:rPr>
          <w:rFonts w:eastAsia="Times New Roman" w:cs="Times New Roman"/>
          <w:szCs w:val="24"/>
          <w:lang w:eastAsia="ru-RU"/>
        </w:rPr>
        <w:t>подряда на подготовку проектной документации</w:t>
      </w:r>
      <w:r w:rsidRPr="00CA478D">
        <w:rPr>
          <w:rFonts w:cs="Times New Roman"/>
          <w:szCs w:val="24"/>
        </w:rPr>
        <w:t xml:space="preserve"> </w:t>
      </w:r>
      <w:r w:rsidR="00022A4C" w:rsidRPr="00CA478D">
        <w:rPr>
          <w:rFonts w:cs="Times New Roman"/>
          <w:szCs w:val="24"/>
        </w:rPr>
        <w:t xml:space="preserve">составляет 300 000 миллионов </w:t>
      </w:r>
      <w:r w:rsidRPr="00CA478D">
        <w:rPr>
          <w:rFonts w:cs="Times New Roman"/>
          <w:szCs w:val="24"/>
        </w:rPr>
        <w:t xml:space="preserve">рублей </w:t>
      </w:r>
      <w:r w:rsidR="00022A4C" w:rsidRPr="00CA478D">
        <w:rPr>
          <w:rFonts w:cs="Times New Roman"/>
          <w:szCs w:val="24"/>
        </w:rPr>
        <w:t xml:space="preserve">и более </w:t>
      </w:r>
      <w:r w:rsidRPr="00CA478D">
        <w:rPr>
          <w:rFonts w:cs="Times New Roman"/>
          <w:szCs w:val="24"/>
        </w:rPr>
        <w:t>(четвертый уровень ответственности члена саморегулируемой организации);</w:t>
      </w:r>
      <w:r w:rsidRPr="005F65B1">
        <w:rPr>
          <w:rFonts w:cs="Times New Roman"/>
          <w:szCs w:val="24"/>
        </w:rPr>
        <w:t xml:space="preserve">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2.3. 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w:t>
      </w:r>
      <w:r w:rsidR="000C7FA0">
        <w:rPr>
          <w:rFonts w:cs="Times New Roman"/>
          <w:szCs w:val="24"/>
        </w:rPr>
        <w:t xml:space="preserve">постоянно действующим коллегиальным органом </w:t>
      </w:r>
      <w:r w:rsidR="00CA478D">
        <w:rPr>
          <w:rFonts w:cs="Times New Roman"/>
          <w:szCs w:val="24"/>
        </w:rPr>
        <w:t xml:space="preserve">управления </w:t>
      </w:r>
      <w:r w:rsidRPr="005F65B1">
        <w:rPr>
          <w:rFonts w:cs="Times New Roman"/>
          <w:szCs w:val="24"/>
        </w:rPr>
        <w:t xml:space="preserve">Ассоциации о приеме в члены Ассоциации. </w:t>
      </w:r>
    </w:p>
    <w:p w:rsidR="00671072" w:rsidRPr="005F65B1" w:rsidRDefault="00671072" w:rsidP="005F65B1">
      <w:pPr>
        <w:jc w:val="both"/>
        <w:rPr>
          <w:rFonts w:cs="Times New Roman"/>
          <w:szCs w:val="24"/>
        </w:rPr>
      </w:pPr>
    </w:p>
    <w:p w:rsidR="008D190B" w:rsidRDefault="00671072" w:rsidP="005F65B1">
      <w:pPr>
        <w:jc w:val="both"/>
        <w:rPr>
          <w:rFonts w:cs="Times New Roman"/>
          <w:szCs w:val="24"/>
        </w:rPr>
      </w:pPr>
      <w:r w:rsidRPr="00022A4C">
        <w:rPr>
          <w:rFonts w:cs="Times New Roman"/>
          <w:szCs w:val="24"/>
        </w:rPr>
        <w:t xml:space="preserve">2.4. </w:t>
      </w:r>
      <w:r w:rsidR="008D190B">
        <w:rPr>
          <w:rFonts w:cs="Times New Roman"/>
          <w:szCs w:val="24"/>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такой Ассоциации, за исключением случая, предусмотренного </w:t>
      </w:r>
      <w:hyperlink r:id="rId6" w:history="1">
        <w:r w:rsidR="008D190B">
          <w:rPr>
            <w:rFonts w:cs="Times New Roman"/>
            <w:color w:val="0000FF"/>
            <w:szCs w:val="24"/>
          </w:rPr>
          <w:t>частью 16</w:t>
        </w:r>
      </w:hyperlink>
      <w:r w:rsidR="008D190B">
        <w:rPr>
          <w:rFonts w:cs="Times New Roman"/>
          <w:szCs w:val="24"/>
        </w:rPr>
        <w:t xml:space="preserve"> статьи 55.16 Градостроительного кодекса РФ.</w:t>
      </w:r>
    </w:p>
    <w:p w:rsidR="00671072" w:rsidRDefault="008D190B" w:rsidP="005F65B1">
      <w:pPr>
        <w:jc w:val="both"/>
        <w:rPr>
          <w:rFonts w:cs="Times New Roman"/>
          <w:szCs w:val="24"/>
        </w:rPr>
      </w:pPr>
      <w:r>
        <w:rPr>
          <w:rFonts w:cs="Times New Roman"/>
          <w:szCs w:val="24"/>
        </w:rPr>
        <w:br/>
      </w:r>
      <w:r w:rsidR="00671072" w:rsidRPr="005F65B1">
        <w:rPr>
          <w:rFonts w:cs="Times New Roman"/>
          <w:szCs w:val="24"/>
        </w:rPr>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C1630C" w:rsidRDefault="002C5C03" w:rsidP="00C1630C">
      <w:pPr>
        <w:autoSpaceDE w:val="0"/>
        <w:autoSpaceDN w:val="0"/>
        <w:adjustRightInd w:val="0"/>
        <w:ind w:firstLine="540"/>
        <w:jc w:val="both"/>
        <w:rPr>
          <w:rFonts w:cs="Times New Roman"/>
          <w:szCs w:val="24"/>
        </w:rPr>
      </w:pPr>
      <w:r>
        <w:rPr>
          <w:rFonts w:cs="Times New Roman"/>
          <w:szCs w:val="24"/>
        </w:rPr>
        <w:br/>
        <w:t xml:space="preserve">2.6. </w:t>
      </w:r>
      <w:r w:rsidR="008D190B">
        <w:rPr>
          <w:rFonts w:cs="Times New Roman"/>
          <w:szCs w:val="24"/>
        </w:rPr>
        <w:t xml:space="preserve">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w:t>
      </w:r>
      <w:r w:rsidR="008D190B">
        <w:rPr>
          <w:rFonts w:cs="Times New Roman"/>
          <w:szCs w:val="24"/>
        </w:rPr>
        <w:lastRenderedPageBreak/>
        <w:t>отношении указанного компенсационного фонда.</w:t>
      </w:r>
      <w:r w:rsidR="00ED7838">
        <w:rPr>
          <w:rFonts w:cs="Times New Roman"/>
          <w:szCs w:val="24"/>
        </w:rPr>
        <w:t xml:space="preserve"> </w:t>
      </w:r>
      <w:r w:rsidR="00C1630C">
        <w:rPr>
          <w:rFonts w:cs="Times New Roman"/>
          <w:szCs w:val="24"/>
        </w:rPr>
        <w:t xml:space="preserve">При этом  </w:t>
      </w:r>
      <w:r w:rsidR="00A27123">
        <w:rPr>
          <w:rFonts w:cs="Times New Roman"/>
          <w:szCs w:val="24"/>
        </w:rPr>
        <w:t>требование</w:t>
      </w:r>
      <w:r w:rsidR="00C1630C">
        <w:rPr>
          <w:rFonts w:cs="Times New Roman"/>
          <w:szCs w:val="24"/>
        </w:rPr>
        <w:t xml:space="preserve">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w:t>
      </w:r>
      <w:r w:rsidR="00A27123">
        <w:rPr>
          <w:rFonts w:cs="Times New Roman"/>
          <w:szCs w:val="24"/>
        </w:rPr>
        <w:t>,</w:t>
      </w:r>
      <w:r w:rsidR="00C1630C">
        <w:rPr>
          <w:rFonts w:cs="Times New Roman"/>
          <w:szCs w:val="24"/>
        </w:rPr>
        <w:t xml:space="preserve"> на Ассоциацию не распространяется, т.к. данная норма не относится к </w:t>
      </w:r>
      <w:proofErr w:type="spellStart"/>
      <w:r w:rsidR="00C1630C">
        <w:rPr>
          <w:rFonts w:cs="Times New Roman"/>
          <w:szCs w:val="24"/>
        </w:rPr>
        <w:t>саморегулируемым</w:t>
      </w:r>
      <w:proofErr w:type="spellEnd"/>
      <w:r w:rsidR="00C1630C">
        <w:rPr>
          <w:rFonts w:cs="Times New Roman"/>
          <w:szCs w:val="24"/>
        </w:rPr>
        <w:t xml:space="preserve"> </w:t>
      </w:r>
      <w:proofErr w:type="gramStart"/>
      <w:r w:rsidR="00C1630C">
        <w:rPr>
          <w:rFonts w:cs="Times New Roman"/>
          <w:szCs w:val="24"/>
        </w:rPr>
        <w:t>организациям</w:t>
      </w:r>
      <w:proofErr w:type="gramEnd"/>
      <w:r w:rsidR="00C1630C">
        <w:rPr>
          <w:rFonts w:cs="Times New Roman"/>
          <w:szCs w:val="24"/>
        </w:rPr>
        <w:t xml:space="preserve"> основанным на членстве лиц, осуществляющих подготовку проектной документации.</w:t>
      </w:r>
    </w:p>
    <w:p w:rsidR="002C5C03" w:rsidRPr="005F65B1" w:rsidRDefault="002C5C03"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0C7FA0" w:rsidRDefault="00671072" w:rsidP="000C7FA0">
      <w:pPr>
        <w:jc w:val="center"/>
        <w:rPr>
          <w:rFonts w:cs="Times New Roman"/>
          <w:b/>
          <w:szCs w:val="24"/>
        </w:rPr>
      </w:pPr>
      <w:r w:rsidRPr="000C7FA0">
        <w:rPr>
          <w:rFonts w:cs="Times New Roman"/>
          <w:b/>
          <w:szCs w:val="24"/>
        </w:rPr>
        <w:t xml:space="preserve">3. РАЗМЕЩЕНИЕ </w:t>
      </w:r>
      <w:proofErr w:type="gramStart"/>
      <w:r w:rsidRPr="000C7FA0">
        <w:rPr>
          <w:rFonts w:cs="Times New Roman"/>
          <w:b/>
          <w:szCs w:val="24"/>
        </w:rPr>
        <w:t>СРЕДСТВ КОМПЕНСАЦИОННОГО</w:t>
      </w:r>
      <w:r w:rsidR="000C7FA0">
        <w:rPr>
          <w:rFonts w:cs="Times New Roman"/>
          <w:b/>
          <w:szCs w:val="24"/>
        </w:rPr>
        <w:t xml:space="preserve"> </w:t>
      </w:r>
      <w:r w:rsidRPr="000C7FA0">
        <w:rPr>
          <w:rFonts w:cs="Times New Roman"/>
          <w:b/>
          <w:szCs w:val="24"/>
        </w:rPr>
        <w:t>ФОНДА ВОЗМЕЩЕНИЯ ВРЕДА АССОЦИАЦИИ</w:t>
      </w:r>
      <w:proofErr w:type="gramEnd"/>
      <w:r w:rsidR="000C7FA0">
        <w:rPr>
          <w:rFonts w:cs="Times New Roman"/>
          <w:b/>
          <w:szCs w:val="24"/>
        </w:rPr>
        <w:t>.</w:t>
      </w: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Pr>
          <w:rFonts w:cs="Times New Roman"/>
          <w:szCs w:val="24"/>
        </w:rPr>
        <w:t>Постановлением Правительства РФ №970 от 27.09.2016г</w:t>
      </w:r>
      <w:r w:rsidRPr="005F65B1">
        <w:rPr>
          <w:rFonts w:cs="Times New Roman"/>
          <w:szCs w:val="24"/>
        </w:rPr>
        <w:t xml:space="preserve">. </w:t>
      </w:r>
    </w:p>
    <w:p w:rsidR="008D190B" w:rsidRDefault="008D190B" w:rsidP="008D190B">
      <w:pPr>
        <w:autoSpaceDE w:val="0"/>
        <w:autoSpaceDN w:val="0"/>
        <w:adjustRightInd w:val="0"/>
        <w:jc w:val="both"/>
        <w:rPr>
          <w:rFonts w:cs="Times New Roman"/>
          <w:szCs w:val="24"/>
        </w:rPr>
      </w:pPr>
      <w:r>
        <w:rPr>
          <w:rFonts w:cs="Times New Roman"/>
          <w:szCs w:val="24"/>
        </w:rPr>
        <w:br/>
        <w:t>3.1.1.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8D190B" w:rsidRDefault="008D190B" w:rsidP="008D190B">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8D190B" w:rsidRDefault="008D190B" w:rsidP="008D190B">
      <w:pPr>
        <w:autoSpaceDE w:val="0"/>
        <w:autoSpaceDN w:val="0"/>
        <w:adjustRightInd w:val="0"/>
        <w:ind w:firstLine="540"/>
        <w:jc w:val="both"/>
        <w:rPr>
          <w:rFonts w:cs="Times New Roman"/>
          <w:szCs w:val="24"/>
        </w:rPr>
      </w:pPr>
      <w:r>
        <w:rPr>
          <w:rFonts w:cs="Times New Roman"/>
          <w:szCs w:val="24"/>
        </w:rPr>
        <w:t>2) размещение и (или) инвестирование средств компенсационного фонда возмещения вреда в целях их сохранения и увеличения их размера;</w:t>
      </w:r>
    </w:p>
    <w:p w:rsidR="008D190B" w:rsidRDefault="008D190B" w:rsidP="008D190B">
      <w:pPr>
        <w:autoSpaceDE w:val="0"/>
        <w:autoSpaceDN w:val="0"/>
        <w:adjustRightInd w:val="0"/>
        <w:ind w:firstLine="540"/>
        <w:jc w:val="both"/>
        <w:rPr>
          <w:rFonts w:cs="Times New Roman"/>
          <w:szCs w:val="24"/>
        </w:rPr>
      </w:pPr>
      <w:r>
        <w:rPr>
          <w:rFonts w:cs="Times New Roman"/>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7" w:history="1">
        <w:r>
          <w:rPr>
            <w:rFonts w:cs="Times New Roman"/>
            <w:color w:val="0000FF"/>
            <w:szCs w:val="24"/>
          </w:rPr>
          <w:t>частью 1</w:t>
        </w:r>
      </w:hyperlink>
      <w:r>
        <w:rPr>
          <w:rFonts w:cs="Times New Roman"/>
          <w:szCs w:val="24"/>
        </w:rPr>
        <w:t xml:space="preserve"> статьи 55.16 Градостроительного кодекса РФ (выплаты в целях возмещения вреда и судебные издержки), в случаях, предусмотренных </w:t>
      </w:r>
      <w:hyperlink r:id="rId8" w:history="1">
        <w:r>
          <w:rPr>
            <w:rFonts w:cs="Times New Roman"/>
            <w:color w:val="0000FF"/>
            <w:szCs w:val="24"/>
          </w:rPr>
          <w:t>статьей 60</w:t>
        </w:r>
      </w:hyperlink>
      <w:r>
        <w:rPr>
          <w:rFonts w:cs="Times New Roman"/>
          <w:szCs w:val="24"/>
        </w:rPr>
        <w:t xml:space="preserve"> Градостроительного кодекса РФ;</w:t>
      </w:r>
    </w:p>
    <w:p w:rsidR="008D190B" w:rsidRDefault="008D190B" w:rsidP="008D190B">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D190B" w:rsidRDefault="008D190B" w:rsidP="008D190B">
      <w:pPr>
        <w:autoSpaceDE w:val="0"/>
        <w:autoSpaceDN w:val="0"/>
        <w:adjustRightInd w:val="0"/>
        <w:ind w:firstLine="540"/>
        <w:jc w:val="both"/>
        <w:rPr>
          <w:rFonts w:cs="Times New Roman"/>
          <w:szCs w:val="24"/>
        </w:rPr>
      </w:pPr>
      <w:r>
        <w:rPr>
          <w:rFonts w:cs="Times New Roman"/>
          <w:szCs w:val="24"/>
        </w:rPr>
        <w:t xml:space="preserve">5) перечисление </w:t>
      </w:r>
      <w:proofErr w:type="gramStart"/>
      <w:r>
        <w:rPr>
          <w:rFonts w:cs="Times New Roman"/>
          <w:szCs w:val="24"/>
        </w:rPr>
        <w:t>средств компенсационного фонда возмещения вреда Ассоциации</w:t>
      </w:r>
      <w:proofErr w:type="gramEnd"/>
      <w:r>
        <w:rPr>
          <w:rFonts w:cs="Times New Roman"/>
          <w:szCs w:val="24"/>
        </w:rPr>
        <w:t xml:space="preserve">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D43B5A" w:rsidRDefault="00D43B5A" w:rsidP="00D43B5A">
      <w:pPr>
        <w:autoSpaceDE w:val="0"/>
        <w:autoSpaceDN w:val="0"/>
        <w:adjustRightInd w:val="0"/>
        <w:ind w:firstLine="540"/>
        <w:jc w:val="both"/>
        <w:rPr>
          <w:rFonts w:cs="Times New Roman"/>
          <w:szCs w:val="24"/>
        </w:rPr>
      </w:pPr>
      <w:r>
        <w:rPr>
          <w:rFonts w:cs="Times New Roman"/>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возмещения вреда Ассоциации, в соответствии с требованиями </w:t>
      </w:r>
      <w:hyperlink r:id="rId9" w:history="1">
        <w:r>
          <w:rPr>
            <w:rFonts w:cs="Times New Roman"/>
            <w:color w:val="0000FF"/>
            <w:szCs w:val="24"/>
          </w:rPr>
          <w:t>части 4</w:t>
        </w:r>
      </w:hyperlink>
      <w:r>
        <w:rPr>
          <w:rFonts w:cs="Times New Roman"/>
          <w:szCs w:val="24"/>
        </w:rPr>
        <w:t xml:space="preserve"> </w:t>
      </w:r>
      <w:hyperlink r:id="rId10" w:history="1">
        <w:r>
          <w:rPr>
            <w:rFonts w:cs="Times New Roman"/>
            <w:color w:val="0000FF"/>
            <w:szCs w:val="24"/>
          </w:rPr>
          <w:t>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Ассоциации.</w:t>
      </w:r>
    </w:p>
    <w:p w:rsidR="00D43B5A" w:rsidRDefault="00D43B5A" w:rsidP="00D43B5A">
      <w:pPr>
        <w:autoSpaceDE w:val="0"/>
        <w:autoSpaceDN w:val="0"/>
        <w:adjustRightInd w:val="0"/>
        <w:jc w:val="both"/>
        <w:rPr>
          <w:rFonts w:cs="Times New Roman"/>
          <w:szCs w:val="24"/>
        </w:rPr>
      </w:pPr>
    </w:p>
    <w:p w:rsidR="00D43B5A" w:rsidRDefault="00D43B5A" w:rsidP="00D43B5A">
      <w:pPr>
        <w:autoSpaceDE w:val="0"/>
        <w:autoSpaceDN w:val="0"/>
        <w:adjustRightInd w:val="0"/>
        <w:jc w:val="both"/>
        <w:rPr>
          <w:rFonts w:cs="Times New Roman"/>
          <w:szCs w:val="24"/>
        </w:rPr>
      </w:pPr>
      <w:r>
        <w:rPr>
          <w:rFonts w:cs="Times New Roman"/>
          <w:szCs w:val="24"/>
        </w:rPr>
        <w:t xml:space="preserve">3.1.3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hyperlink r:id="rId11" w:history="1">
        <w:r>
          <w:rPr>
            <w:rFonts w:cs="Times New Roman"/>
            <w:color w:val="0000FF"/>
            <w:szCs w:val="24"/>
          </w:rPr>
          <w:t>частью 4</w:t>
        </w:r>
      </w:hyperlink>
      <w:r>
        <w:rPr>
          <w:rFonts w:cs="Times New Roman"/>
          <w:szCs w:val="24"/>
        </w:rPr>
        <w:t xml:space="preserve"> статьи</w:t>
      </w:r>
      <w:hyperlink r:id="rId12" w:history="1">
        <w:r>
          <w:rPr>
            <w:rFonts w:cs="Times New Roman"/>
            <w:color w:val="0000FF"/>
            <w:szCs w:val="24"/>
          </w:rPr>
          <w:t xml:space="preserve"> 55.16</w:t>
        </w:r>
      </w:hyperlink>
      <w:r>
        <w:rPr>
          <w:rFonts w:cs="Times New Roman"/>
          <w:szCs w:val="24"/>
        </w:rPr>
        <w:t xml:space="preserve"> </w:t>
      </w:r>
      <w:r>
        <w:rPr>
          <w:rFonts w:cs="Times New Roman"/>
          <w:szCs w:val="24"/>
        </w:rPr>
        <w:lastRenderedPageBreak/>
        <w:t>Градостроительного кодекса РФ, и такие средства не включаются в конкурсную массу при признании судом Ассоциации несостоятельной (банкротом).</w:t>
      </w:r>
    </w:p>
    <w:p w:rsidR="00D43B5A" w:rsidRDefault="00D43B5A" w:rsidP="00D43B5A">
      <w:pPr>
        <w:autoSpaceDE w:val="0"/>
        <w:autoSpaceDN w:val="0"/>
        <w:adjustRightInd w:val="0"/>
        <w:jc w:val="both"/>
        <w:rPr>
          <w:rFonts w:cs="Times New Roman"/>
          <w:szCs w:val="24"/>
        </w:rPr>
      </w:pPr>
      <w:r>
        <w:rPr>
          <w:rFonts w:cs="Times New Roman"/>
          <w:szCs w:val="24"/>
        </w:rPr>
        <w:br/>
        <w:t xml:space="preserve">3.1.4 Права на средства компенсационного фонда возмещения вреда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3" w:history="1">
        <w:r>
          <w:rPr>
            <w:rFonts w:cs="Times New Roman"/>
            <w:color w:val="0000FF"/>
            <w:szCs w:val="24"/>
          </w:rPr>
          <w:t>порядке</w:t>
        </w:r>
      </w:hyperlink>
      <w:r>
        <w:rPr>
          <w:rFonts w:cs="Times New Roman"/>
          <w:szCs w:val="24"/>
        </w:rPr>
        <w:t xml:space="preserve"> и по </w:t>
      </w:r>
      <w:hyperlink r:id="rId14"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возмещения вреда Ассоциации на специальный банковский счет Национального объединения саморегулируемых организаций.</w:t>
      </w:r>
    </w:p>
    <w:p w:rsidR="00D43B5A" w:rsidRDefault="00D43B5A" w:rsidP="00D43B5A">
      <w:pPr>
        <w:autoSpaceDE w:val="0"/>
        <w:autoSpaceDN w:val="0"/>
        <w:adjustRightInd w:val="0"/>
        <w:jc w:val="both"/>
        <w:rPr>
          <w:rFonts w:cs="Times New Roman"/>
          <w:szCs w:val="24"/>
        </w:rPr>
      </w:pPr>
    </w:p>
    <w:p w:rsidR="00D43B5A" w:rsidRDefault="00D43B5A" w:rsidP="00D43B5A">
      <w:pPr>
        <w:autoSpaceDE w:val="0"/>
        <w:autoSpaceDN w:val="0"/>
        <w:adjustRightInd w:val="0"/>
        <w:jc w:val="both"/>
        <w:rPr>
          <w:rFonts w:cs="Times New Roman"/>
          <w:szCs w:val="24"/>
        </w:rPr>
      </w:pPr>
      <w:r>
        <w:rPr>
          <w:rFonts w:cs="Times New Roman"/>
          <w:szCs w:val="24"/>
        </w:rPr>
        <w:t>3.1.5</w:t>
      </w:r>
      <w:proofErr w:type="gramStart"/>
      <w:r>
        <w:rPr>
          <w:rFonts w:cs="Times New Roman"/>
          <w:szCs w:val="24"/>
        </w:rPr>
        <w:t xml:space="preserve"> О</w:t>
      </w:r>
      <w:proofErr w:type="gramEnd"/>
      <w:r>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Ассоциации, размещенных во вкладах (депозитах) и в иных финансовых </w:t>
      </w:r>
      <w:proofErr w:type="gramStart"/>
      <w:r>
        <w:rPr>
          <w:rFonts w:cs="Times New Roman"/>
          <w:szCs w:val="24"/>
        </w:rPr>
        <w:t>активах</w:t>
      </w:r>
      <w:proofErr w:type="gramEnd"/>
      <w:r>
        <w:rPr>
          <w:rFonts w:cs="Times New Roman"/>
          <w:szCs w:val="24"/>
        </w:rPr>
        <w:t xml:space="preserve"> Ассоциации, по </w:t>
      </w:r>
      <w:hyperlink r:id="rId15" w:history="1">
        <w:r>
          <w:rPr>
            <w:rFonts w:cs="Times New Roman"/>
            <w:color w:val="0000FF"/>
            <w:szCs w:val="24"/>
          </w:rPr>
          <w:t>форме</w:t>
        </w:r>
      </w:hyperlink>
      <w:r>
        <w:rPr>
          <w:rFonts w:cs="Times New Roman"/>
          <w:szCs w:val="24"/>
        </w:rPr>
        <w:t>, установленной Банком России.</w:t>
      </w:r>
    </w:p>
    <w:p w:rsidR="008D190B" w:rsidRPr="005F65B1" w:rsidRDefault="008D190B"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3.2.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w:t>
      </w:r>
      <w:r w:rsidR="00891FBE">
        <w:rPr>
          <w:rFonts w:cs="Times New Roman"/>
          <w:szCs w:val="24"/>
        </w:rPr>
        <w:t>Постановлением Правительства РФ №469 от 19.04.2017г</w:t>
      </w:r>
      <w:r w:rsidRPr="005F65B1">
        <w:rPr>
          <w:rFonts w:cs="Times New Roman"/>
          <w:szCs w:val="24"/>
        </w:rPr>
        <w:t xml:space="preserve">.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 </w:t>
      </w:r>
    </w:p>
    <w:p w:rsidR="00671072" w:rsidRPr="005F65B1" w:rsidRDefault="00671072" w:rsidP="005F65B1">
      <w:pPr>
        <w:jc w:val="both"/>
        <w:rPr>
          <w:rFonts w:cs="Times New Roman"/>
          <w:szCs w:val="24"/>
        </w:rPr>
      </w:pPr>
      <w:r w:rsidRPr="005F65B1">
        <w:rPr>
          <w:rFonts w:cs="Times New Roman"/>
          <w:szCs w:val="24"/>
        </w:rPr>
        <w:t xml:space="preserve"> </w:t>
      </w:r>
    </w:p>
    <w:p w:rsidR="00671072" w:rsidRPr="005F65B1" w:rsidRDefault="00671072" w:rsidP="005F65B1">
      <w:pPr>
        <w:jc w:val="both"/>
        <w:rPr>
          <w:rFonts w:cs="Times New Roman"/>
          <w:szCs w:val="24"/>
        </w:rPr>
      </w:pPr>
    </w:p>
    <w:p w:rsidR="00671072" w:rsidRPr="005F65B1" w:rsidRDefault="008D190B" w:rsidP="005F65B1">
      <w:pPr>
        <w:jc w:val="both"/>
        <w:rPr>
          <w:rFonts w:cs="Times New Roman"/>
          <w:szCs w:val="24"/>
        </w:rPr>
      </w:pPr>
      <w:r>
        <w:rPr>
          <w:rFonts w:cs="Times New Roman"/>
          <w:szCs w:val="24"/>
        </w:rPr>
        <w:t>3.3</w:t>
      </w:r>
      <w:r w:rsidR="00671072" w:rsidRPr="005F65B1">
        <w:rPr>
          <w:rFonts w:cs="Times New Roman"/>
          <w:szCs w:val="24"/>
        </w:rPr>
        <w:t xml:space="preserve">.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671072" w:rsidRPr="005F65B1" w:rsidRDefault="00671072" w:rsidP="005F65B1">
      <w:pPr>
        <w:jc w:val="both"/>
        <w:rPr>
          <w:rFonts w:cs="Times New Roman"/>
          <w:szCs w:val="24"/>
        </w:rPr>
      </w:pPr>
    </w:p>
    <w:p w:rsidR="00671072" w:rsidRPr="005F65B1" w:rsidRDefault="008D190B" w:rsidP="005F65B1">
      <w:pPr>
        <w:jc w:val="both"/>
        <w:rPr>
          <w:rFonts w:cs="Times New Roman"/>
          <w:szCs w:val="24"/>
        </w:rPr>
      </w:pPr>
      <w:r>
        <w:rPr>
          <w:rFonts w:cs="Times New Roman"/>
          <w:szCs w:val="24"/>
        </w:rPr>
        <w:t>3.4</w:t>
      </w:r>
      <w:r w:rsidR="00671072" w:rsidRPr="005F65B1">
        <w:rPr>
          <w:rFonts w:cs="Times New Roman"/>
          <w:szCs w:val="24"/>
        </w:rPr>
        <w:t xml:space="preserve">. </w:t>
      </w:r>
      <w:r>
        <w:rPr>
          <w:rFonts w:cs="Times New Roman"/>
          <w:szCs w:val="24"/>
        </w:rPr>
        <w:t>Генеральный директор</w:t>
      </w:r>
      <w:r w:rsidRPr="005F65B1">
        <w:rPr>
          <w:rFonts w:cs="Times New Roman"/>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w:t>
      </w:r>
      <w:r>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Pr="005F65B1">
        <w:rPr>
          <w:rFonts w:cs="Times New Roman"/>
          <w:szCs w:val="24"/>
        </w:rPr>
        <w:t>и законодательством Российской Федерации</w:t>
      </w:r>
      <w:proofErr w:type="gramStart"/>
      <w:r w:rsidRPr="005F65B1">
        <w:rPr>
          <w:rFonts w:cs="Times New Roman"/>
          <w:szCs w:val="24"/>
        </w:rPr>
        <w:t>.</w:t>
      </w:r>
      <w:r w:rsidR="00671072" w:rsidRPr="005F65B1">
        <w:rPr>
          <w:rFonts w:cs="Times New Roman"/>
          <w:szCs w:val="24"/>
        </w:rPr>
        <w:t xml:space="preserve">. </w:t>
      </w:r>
      <w:proofErr w:type="gramEnd"/>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EC1B23" w:rsidRDefault="00671072" w:rsidP="00EC1B23">
      <w:pPr>
        <w:jc w:val="center"/>
        <w:rPr>
          <w:rFonts w:cs="Times New Roman"/>
          <w:b/>
          <w:szCs w:val="24"/>
        </w:rPr>
      </w:pPr>
      <w:r w:rsidRPr="00EC1B23">
        <w:rPr>
          <w:rFonts w:cs="Times New Roman"/>
          <w:b/>
          <w:szCs w:val="24"/>
        </w:rPr>
        <w:t>4. ПОРЯДОК ВЫПЛАТ ИЗ КОМПЕНСАЦИОННОГО</w:t>
      </w:r>
      <w:r w:rsidR="00EC1B23">
        <w:rPr>
          <w:rFonts w:cs="Times New Roman"/>
          <w:b/>
          <w:szCs w:val="24"/>
        </w:rPr>
        <w:t xml:space="preserve"> </w:t>
      </w:r>
      <w:r w:rsidRPr="00EC1B23">
        <w:rPr>
          <w:rFonts w:cs="Times New Roman"/>
          <w:b/>
          <w:szCs w:val="24"/>
        </w:rPr>
        <w:t>ФОНДА ВОЗМЕЩЕНИЯ ВРЕДА АССОЦИАЦИИ</w:t>
      </w:r>
      <w:r w:rsidR="00EC1B23">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4.1.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lastRenderedPageBreak/>
        <w:t xml:space="preserve">В случае принятия </w:t>
      </w:r>
      <w:r w:rsidR="00EC1B23">
        <w:rPr>
          <w:rFonts w:cs="Times New Roman"/>
          <w:szCs w:val="24"/>
        </w:rPr>
        <w:t>постоянно действующим коллегиальным органом</w:t>
      </w:r>
      <w:r w:rsidRPr="005F65B1">
        <w:rPr>
          <w:rFonts w:cs="Times New Roman"/>
          <w:szCs w:val="24"/>
        </w:rPr>
        <w:t xml:space="preserve"> </w:t>
      </w:r>
      <w:r w:rsidR="00C32CE7">
        <w:rPr>
          <w:rFonts w:cs="Times New Roman"/>
          <w:szCs w:val="24"/>
        </w:rPr>
        <w:t xml:space="preserve">управления </w:t>
      </w:r>
      <w:r w:rsidRPr="005F65B1">
        <w:rPr>
          <w:rFonts w:cs="Times New Roman"/>
          <w:szCs w:val="24"/>
        </w:rPr>
        <w:t xml:space="preserve">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4.2. </w:t>
      </w:r>
      <w:proofErr w:type="gramStart"/>
      <w:r w:rsidRPr="005F65B1">
        <w:rPr>
          <w:rFonts w:cs="Times New Roman"/>
          <w:szCs w:val="24"/>
        </w:rPr>
        <w:t xml:space="preserve">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w:t>
      </w:r>
      <w:r w:rsidR="00022A4C" w:rsidRPr="00C32CE7">
        <w:rPr>
          <w:rFonts w:cs="Times New Roman"/>
        </w:rPr>
        <w:t>по архитектурно – строительному проектированию</w:t>
      </w:r>
      <w:r w:rsidR="00022A4C" w:rsidRPr="00D04D07">
        <w:rPr>
          <w:rFonts w:cs="Times New Roman"/>
        </w:rPr>
        <w:t xml:space="preserve"> </w:t>
      </w:r>
      <w:r w:rsidRPr="005F65B1">
        <w:rPr>
          <w:rFonts w:cs="Times New Roman"/>
          <w:szCs w:val="24"/>
        </w:rPr>
        <w:t xml:space="preserve">был причинен вред, являлось на момент выполнения таких работ членом Ассоциации. </w:t>
      </w:r>
      <w:proofErr w:type="gramEnd"/>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EC1B23">
        <w:rPr>
          <w:rFonts w:cs="Times New Roman"/>
          <w:szCs w:val="24"/>
        </w:rPr>
        <w:t xml:space="preserve">генерального директора </w:t>
      </w:r>
      <w:r w:rsidRPr="005F65B1">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4.4. В Требовании о получении Компенсационной выплаты указывается: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а) дата составления Требования;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полное наименование Заявителя (для физического лица – фамилия, имя, отчество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д</w:t>
      </w:r>
      <w:proofErr w:type="spellEnd"/>
      <w:r w:rsidRPr="005F65B1">
        <w:rPr>
          <w:rFonts w:cs="Times New Roman"/>
          <w:szCs w:val="24"/>
        </w:rPr>
        <w:t xml:space="preserve">) индивидуальный номер налогоплательщика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ж) наименование и место нахождения </w:t>
      </w:r>
      <w:proofErr w:type="spellStart"/>
      <w:r w:rsidRPr="005F65B1">
        <w:rPr>
          <w:rFonts w:cs="Times New Roman"/>
          <w:szCs w:val="24"/>
        </w:rPr>
        <w:t>Причинителя</w:t>
      </w:r>
      <w:proofErr w:type="spellEnd"/>
      <w:r w:rsidRPr="005F65B1">
        <w:rPr>
          <w:rFonts w:cs="Times New Roman"/>
          <w:szCs w:val="24"/>
        </w:rPr>
        <w:t xml:space="preserve">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з</w:t>
      </w:r>
      <w:proofErr w:type="spellEnd"/>
      <w:r w:rsidRPr="005F65B1">
        <w:rPr>
          <w:rFonts w:cs="Times New Roman"/>
          <w:szCs w:val="24"/>
        </w:rPr>
        <w:t xml:space="preserve">)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и) основание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lastRenderedPageBreak/>
        <w:t xml:space="preserve">4.5. К Требованию о получении Компенсационной выплаты в обязательном порядке должны быть приложены: </w:t>
      </w:r>
    </w:p>
    <w:p w:rsidR="00671072" w:rsidRPr="005F65B1" w:rsidRDefault="00671072" w:rsidP="005F65B1">
      <w:pPr>
        <w:jc w:val="both"/>
        <w:rPr>
          <w:rFonts w:cs="Times New Roman"/>
          <w:szCs w:val="24"/>
        </w:rPr>
      </w:pPr>
      <w:r w:rsidRPr="005F65B1">
        <w:rPr>
          <w:rFonts w:cs="Times New Roman"/>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на усмотрение Заявителя к Требованию могут быть приложены и иные документы.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4.6. Документы, прилагаемые к Требованию Заявителя, представляются в Ассоциацию по описи.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4.8. Во исполнение решения суда, </w:t>
      </w:r>
      <w:r w:rsidR="00866935">
        <w:rPr>
          <w:rFonts w:cs="Times New Roman"/>
          <w:szCs w:val="24"/>
        </w:rPr>
        <w:t>постоянно действующим коллегиальным органом</w:t>
      </w:r>
      <w:r w:rsidRPr="005F65B1">
        <w:rPr>
          <w:rFonts w:cs="Times New Roman"/>
          <w:szCs w:val="24"/>
        </w:rPr>
        <w:t xml:space="preserve"> Ассоциации принимается решение об удовлетворении Требования Заявителя в получении </w:t>
      </w:r>
    </w:p>
    <w:p w:rsidR="00671072" w:rsidRPr="005F65B1" w:rsidRDefault="00671072" w:rsidP="005F65B1">
      <w:pPr>
        <w:jc w:val="both"/>
        <w:rPr>
          <w:rFonts w:cs="Times New Roman"/>
          <w:szCs w:val="24"/>
        </w:rPr>
      </w:pPr>
      <w:r w:rsidRPr="005F65B1">
        <w:rPr>
          <w:rFonts w:cs="Times New Roman"/>
          <w:szCs w:val="24"/>
        </w:rPr>
        <w:t xml:space="preserve">Компенсационной выплаты за счет </w:t>
      </w:r>
      <w:proofErr w:type="gramStart"/>
      <w:r w:rsidRPr="005F65B1">
        <w:rPr>
          <w:rFonts w:cs="Times New Roman"/>
          <w:szCs w:val="24"/>
        </w:rPr>
        <w:t>средств Компенсационного фонда возмещения вреда Ассоциации</w:t>
      </w:r>
      <w:proofErr w:type="gramEnd"/>
      <w:r w:rsidRPr="005F65B1">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866935" w:rsidRDefault="00671072" w:rsidP="00866935">
      <w:pPr>
        <w:jc w:val="center"/>
        <w:rPr>
          <w:rFonts w:cs="Times New Roman"/>
          <w:b/>
          <w:szCs w:val="24"/>
        </w:rPr>
      </w:pPr>
      <w:r w:rsidRPr="00866935">
        <w:rPr>
          <w:rFonts w:cs="Times New Roman"/>
          <w:b/>
          <w:szCs w:val="24"/>
        </w:rPr>
        <w:t>5. ПОРЯДОК УВЕЛИЧЕНИЯ (ВОССТАНОВЛЕНИЯ) РАЗМЕРА</w:t>
      </w:r>
      <w:r w:rsidR="00866935">
        <w:rPr>
          <w:rFonts w:cs="Times New Roman"/>
          <w:b/>
          <w:szCs w:val="24"/>
        </w:rPr>
        <w:t xml:space="preserve"> </w:t>
      </w:r>
      <w:r w:rsidRPr="00866935">
        <w:rPr>
          <w:rFonts w:cs="Times New Roman"/>
          <w:b/>
          <w:szCs w:val="24"/>
        </w:rPr>
        <w:t>КОМПЕНСАЦИОННОГО 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Pr="005F65B1">
        <w:rPr>
          <w:rFonts w:cs="Times New Roman"/>
          <w:szCs w:val="24"/>
        </w:rPr>
        <w:t>Причинителю</w:t>
      </w:r>
      <w:proofErr w:type="spellEnd"/>
      <w:r w:rsidRPr="005F65B1">
        <w:rPr>
          <w:rFonts w:cs="Times New Roman"/>
          <w:szCs w:val="24"/>
        </w:rPr>
        <w:t xml:space="preserve"> вреда и предпринимает все необходимые действия для взыскания выплаченных средств, в том числе в судебном порядке. </w:t>
      </w:r>
    </w:p>
    <w:p w:rsidR="00671072" w:rsidRPr="005F65B1" w:rsidRDefault="00671072" w:rsidP="005F65B1">
      <w:pPr>
        <w:jc w:val="both"/>
        <w:rPr>
          <w:rFonts w:cs="Times New Roman"/>
          <w:szCs w:val="24"/>
        </w:rPr>
      </w:pPr>
    </w:p>
    <w:p w:rsidR="008D190B" w:rsidRDefault="008D190B" w:rsidP="008D190B">
      <w:pPr>
        <w:autoSpaceDE w:val="0"/>
        <w:autoSpaceDN w:val="0"/>
        <w:adjustRightInd w:val="0"/>
        <w:jc w:val="both"/>
        <w:rPr>
          <w:rFonts w:cs="Times New Roman"/>
          <w:szCs w:val="24"/>
        </w:rPr>
      </w:pPr>
      <w:r w:rsidRPr="005F65B1">
        <w:rPr>
          <w:rFonts w:cs="Times New Roman"/>
          <w:szCs w:val="24"/>
        </w:rPr>
        <w:t xml:space="preserve">5.2. </w:t>
      </w:r>
      <w:proofErr w:type="gramStart"/>
      <w:r>
        <w:rPr>
          <w:rFonts w:cs="Times New Roman"/>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w:t>
      </w:r>
      <w:proofErr w:type="gramEnd"/>
      <w:r>
        <w:rPr>
          <w:rFonts w:cs="Times New Roman"/>
          <w:szCs w:val="24"/>
        </w:rPr>
        <w:t xml:space="preserve"> фактического количества членов Ассоциации и уровня их ответственности по обязательствам.</w:t>
      </w:r>
    </w:p>
    <w:p w:rsidR="008D190B" w:rsidRDefault="008D190B" w:rsidP="008D190B">
      <w:pPr>
        <w:jc w:val="both"/>
        <w:rPr>
          <w:rFonts w:cs="Times New Roman"/>
          <w:szCs w:val="24"/>
        </w:rPr>
      </w:pPr>
      <w:r w:rsidRPr="005F65B1">
        <w:rPr>
          <w:rFonts w:cs="Times New Roman"/>
          <w:szCs w:val="24"/>
        </w:rPr>
        <w:t xml:space="preserve"> </w:t>
      </w:r>
    </w:p>
    <w:p w:rsidR="008D190B" w:rsidRDefault="008D190B" w:rsidP="008D190B">
      <w:pPr>
        <w:autoSpaceDE w:val="0"/>
        <w:autoSpaceDN w:val="0"/>
        <w:adjustRightInd w:val="0"/>
        <w:jc w:val="both"/>
        <w:rPr>
          <w:rFonts w:cs="Times New Roman"/>
          <w:szCs w:val="24"/>
        </w:rPr>
      </w:pPr>
      <w:r>
        <w:rPr>
          <w:rFonts w:cs="Times New Roman"/>
          <w:szCs w:val="24"/>
        </w:rPr>
        <w:t>5.3</w:t>
      </w:r>
      <w:proofErr w:type="gramStart"/>
      <w:r>
        <w:rPr>
          <w:rFonts w:cs="Times New Roman"/>
          <w:szCs w:val="24"/>
        </w:rPr>
        <w:t xml:space="preserve"> В</w:t>
      </w:r>
      <w:proofErr w:type="gramEnd"/>
      <w:r>
        <w:rPr>
          <w:rFonts w:cs="Times New Roman"/>
          <w:szCs w:val="24"/>
        </w:rPr>
        <w:t xml:space="preserve">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16" w:history="1">
        <w:r>
          <w:rPr>
            <w:rFonts w:cs="Times New Roman"/>
            <w:color w:val="0000FF"/>
            <w:szCs w:val="24"/>
          </w:rPr>
          <w:t>статьей 60</w:t>
        </w:r>
      </w:hyperlink>
      <w:r>
        <w:rPr>
          <w:rFonts w:cs="Times New Roman"/>
          <w:szCs w:val="24"/>
        </w:rPr>
        <w:t xml:space="preserve"> Градостроительного кодекса РФ, член Ассоциации, вследствие недостатков работ по </w:t>
      </w:r>
      <w:r w:rsidR="00D43B5A">
        <w:rPr>
          <w:rFonts w:cs="Times New Roman"/>
          <w:szCs w:val="24"/>
        </w:rPr>
        <w:t>подготовке проектной документации</w:t>
      </w:r>
      <w:r>
        <w:rPr>
          <w:rFonts w:cs="Times New Roman"/>
          <w:szCs w:val="24"/>
        </w:rPr>
        <w:t xml:space="preserve"> которого был причинен вред, а также иные члены Ассоциации должны внести взносы в компенсационный фонд возмещения вреда в установленный пунктом  5.2 настоящего Положения срок со дня осуществления указанных выплат.</w:t>
      </w:r>
    </w:p>
    <w:p w:rsidR="008D190B" w:rsidRDefault="008D190B" w:rsidP="008D190B">
      <w:pPr>
        <w:autoSpaceDE w:val="0"/>
        <w:autoSpaceDN w:val="0"/>
        <w:adjustRightInd w:val="0"/>
        <w:jc w:val="both"/>
        <w:rPr>
          <w:rFonts w:cs="Times New Roman"/>
          <w:szCs w:val="24"/>
        </w:rPr>
      </w:pPr>
    </w:p>
    <w:p w:rsidR="008D190B" w:rsidRDefault="008D190B" w:rsidP="008D190B">
      <w:pPr>
        <w:autoSpaceDE w:val="0"/>
        <w:autoSpaceDN w:val="0"/>
        <w:adjustRightInd w:val="0"/>
        <w:ind w:firstLine="540"/>
        <w:jc w:val="both"/>
        <w:rPr>
          <w:rFonts w:cs="Times New Roman"/>
          <w:szCs w:val="24"/>
        </w:rPr>
      </w:pPr>
    </w:p>
    <w:p w:rsidR="008D190B" w:rsidRDefault="008D190B" w:rsidP="008D190B">
      <w:pPr>
        <w:autoSpaceDE w:val="0"/>
        <w:autoSpaceDN w:val="0"/>
        <w:adjustRightInd w:val="0"/>
        <w:jc w:val="both"/>
        <w:rPr>
          <w:rFonts w:cs="Times New Roman"/>
          <w:szCs w:val="24"/>
        </w:rPr>
      </w:pPr>
      <w:r>
        <w:rPr>
          <w:rFonts w:cs="Times New Roman"/>
          <w:szCs w:val="24"/>
        </w:rPr>
        <w:t>5.4</w:t>
      </w:r>
      <w:proofErr w:type="gramStart"/>
      <w:r>
        <w:rPr>
          <w:rFonts w:cs="Times New Roman"/>
          <w:szCs w:val="24"/>
        </w:rPr>
        <w:t xml:space="preserve"> В</w:t>
      </w:r>
      <w:proofErr w:type="gramEnd"/>
      <w:r>
        <w:rPr>
          <w:rFonts w:cs="Times New Roman"/>
          <w:szCs w:val="24"/>
        </w:rPr>
        <w:t xml:space="preserve">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w:t>
      </w:r>
      <w:r>
        <w:rPr>
          <w:rFonts w:cs="Times New Roman"/>
          <w:szCs w:val="24"/>
        </w:rPr>
        <w:lastRenderedPageBreak/>
        <w:t>зафиксирован убыток по результатам инвестирования средств такого компенсационного фонда.</w:t>
      </w:r>
    </w:p>
    <w:p w:rsidR="008D190B" w:rsidRPr="005F65B1" w:rsidRDefault="008D190B" w:rsidP="008D190B">
      <w:pPr>
        <w:jc w:val="both"/>
        <w:rPr>
          <w:rFonts w:cs="Times New Roman"/>
          <w:szCs w:val="24"/>
        </w:rPr>
      </w:pP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 xml:space="preserve">6. </w:t>
      </w:r>
      <w:proofErr w:type="gramStart"/>
      <w:r w:rsidRPr="00866935">
        <w:rPr>
          <w:rFonts w:cs="Times New Roman"/>
          <w:b/>
          <w:szCs w:val="24"/>
        </w:rPr>
        <w:t>КОНТРОЛЬ ЗА</w:t>
      </w:r>
      <w:proofErr w:type="gramEnd"/>
      <w:r w:rsidRPr="00866935">
        <w:rPr>
          <w:rFonts w:cs="Times New Roman"/>
          <w:b/>
          <w:szCs w:val="24"/>
        </w:rPr>
        <w:t xml:space="preserve"> СОСТОЯНИЕМ КОМПЕНСАЦИОННОГО</w:t>
      </w:r>
      <w:r w:rsidR="00866935">
        <w:rPr>
          <w:rFonts w:cs="Times New Roman"/>
          <w:b/>
          <w:szCs w:val="24"/>
        </w:rPr>
        <w:t xml:space="preserve"> </w:t>
      </w:r>
      <w:r w:rsidRPr="00866935">
        <w:rPr>
          <w:rFonts w:cs="Times New Roman"/>
          <w:b/>
          <w:szCs w:val="24"/>
        </w:rPr>
        <w:t>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6.1. </w:t>
      </w:r>
      <w:proofErr w:type="gramStart"/>
      <w:r w:rsidRPr="005F65B1">
        <w:rPr>
          <w:rFonts w:cs="Times New Roman"/>
          <w:szCs w:val="24"/>
        </w:rPr>
        <w:t>Контроль за</w:t>
      </w:r>
      <w:proofErr w:type="gramEnd"/>
      <w:r w:rsidRPr="005F65B1">
        <w:rPr>
          <w:rFonts w:cs="Times New Roman"/>
          <w:szCs w:val="24"/>
        </w:rPr>
        <w:t xml:space="preserve"> состоянием Компенсационного фонда возмещения вреда осуществляет </w:t>
      </w:r>
      <w:r w:rsidR="00866935">
        <w:rPr>
          <w:rFonts w:cs="Times New Roman"/>
          <w:szCs w:val="24"/>
        </w:rPr>
        <w:t>генеральный директор</w:t>
      </w:r>
      <w:r w:rsidRPr="005F65B1">
        <w:rPr>
          <w:rFonts w:cs="Times New Roman"/>
          <w:szCs w:val="24"/>
        </w:rPr>
        <w:t xml:space="preserve">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866935">
        <w:rPr>
          <w:rFonts w:cs="Times New Roman"/>
          <w:szCs w:val="24"/>
        </w:rPr>
        <w:t>генеральный директор</w:t>
      </w:r>
      <w:r w:rsidRPr="005F65B1">
        <w:rPr>
          <w:rFonts w:cs="Times New Roman"/>
          <w:szCs w:val="24"/>
        </w:rPr>
        <w:t xml:space="preserve"> обязан проинформировать об этом </w:t>
      </w:r>
      <w:r w:rsidR="00866935">
        <w:rPr>
          <w:rFonts w:cs="Times New Roman"/>
          <w:szCs w:val="24"/>
        </w:rPr>
        <w:t>постоянно действующий коллегиальный орган</w:t>
      </w:r>
      <w:r w:rsidRPr="005F65B1">
        <w:rPr>
          <w:rFonts w:cs="Times New Roman"/>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7. ЗАКЛЮЧИТЕЛЬНЫЕ ПОЛОЖЕНИЯ</w:t>
      </w:r>
      <w:r w:rsidR="00866935" w:rsidRP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5F65B1" w:rsidRDefault="00671072" w:rsidP="005F65B1">
      <w:pPr>
        <w:jc w:val="both"/>
        <w:rPr>
          <w:rFonts w:cs="Times New Roman"/>
          <w:szCs w:val="24"/>
        </w:rPr>
      </w:pPr>
      <w:r w:rsidRPr="005F65B1">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671072" w:rsidRPr="005F65B1" w:rsidRDefault="00671072" w:rsidP="005F65B1">
      <w:pPr>
        <w:jc w:val="both"/>
        <w:rPr>
          <w:rFonts w:cs="Times New Roman"/>
          <w:szCs w:val="24"/>
        </w:rPr>
      </w:pPr>
      <w:r w:rsidRPr="005F65B1">
        <w:rPr>
          <w:rFonts w:cs="Times New Roman"/>
          <w:szCs w:val="24"/>
        </w:rPr>
        <w:t xml:space="preserve">7.3. Настоящее Положение вступает в силу со дня его утверждения Общим Собранием членов. </w:t>
      </w:r>
    </w:p>
    <w:p w:rsidR="00821C62" w:rsidRPr="005F65B1" w:rsidRDefault="00671072" w:rsidP="005F65B1">
      <w:pPr>
        <w:jc w:val="both"/>
        <w:rPr>
          <w:rFonts w:cs="Times New Roman"/>
          <w:szCs w:val="24"/>
        </w:rPr>
      </w:pPr>
      <w:r w:rsidRPr="005F65B1">
        <w:rPr>
          <w:rFonts w:cs="Times New Roman"/>
          <w:szCs w:val="24"/>
        </w:rPr>
        <w:t>7.</w:t>
      </w:r>
      <w:r w:rsidR="009C1BDF">
        <w:rPr>
          <w:rFonts w:cs="Times New Roman"/>
          <w:szCs w:val="24"/>
        </w:rPr>
        <w:t>4</w:t>
      </w:r>
      <w:r w:rsidRPr="005F65B1">
        <w:rPr>
          <w:rFonts w:cs="Times New Roman"/>
          <w:szCs w:val="24"/>
        </w:rPr>
        <w:t xml:space="preserve">. Настоящее Положение подлежит размещению на официальном сайте Ассоциации в сети «Интернет». </w:t>
      </w:r>
    </w:p>
    <w:sectPr w:rsidR="00821C62" w:rsidRPr="005F65B1" w:rsidSect="00821C6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48" w:rsidRDefault="006F7E48" w:rsidP="009C1BDF">
      <w:r>
        <w:separator/>
      </w:r>
    </w:p>
  </w:endnote>
  <w:endnote w:type="continuationSeparator" w:id="0">
    <w:p w:rsidR="006F7E48" w:rsidRDefault="006F7E48" w:rsidP="009C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19"/>
      <w:docPartObj>
        <w:docPartGallery w:val="Page Numbers (Bottom of Page)"/>
        <w:docPartUnique/>
      </w:docPartObj>
    </w:sdtPr>
    <w:sdtEndPr>
      <w:rPr>
        <w:sz w:val="20"/>
        <w:szCs w:val="20"/>
      </w:rPr>
    </w:sdtEndPr>
    <w:sdtContent>
      <w:p w:rsidR="009C1BDF" w:rsidRPr="009C1BDF" w:rsidRDefault="004A65AD">
        <w:pPr>
          <w:pStyle w:val="a5"/>
          <w:jc w:val="right"/>
          <w:rPr>
            <w:sz w:val="20"/>
            <w:szCs w:val="20"/>
          </w:rPr>
        </w:pPr>
        <w:r w:rsidRPr="009C1BDF">
          <w:rPr>
            <w:sz w:val="20"/>
            <w:szCs w:val="20"/>
          </w:rPr>
          <w:fldChar w:fldCharType="begin"/>
        </w:r>
        <w:r w:rsidR="009C1BDF" w:rsidRPr="009C1BDF">
          <w:rPr>
            <w:sz w:val="20"/>
            <w:szCs w:val="20"/>
          </w:rPr>
          <w:instrText xml:space="preserve"> PAGE   \* MERGEFORMAT </w:instrText>
        </w:r>
        <w:r w:rsidRPr="009C1BDF">
          <w:rPr>
            <w:sz w:val="20"/>
            <w:szCs w:val="20"/>
          </w:rPr>
          <w:fldChar w:fldCharType="separate"/>
        </w:r>
        <w:r w:rsidR="000854D2">
          <w:rPr>
            <w:noProof/>
            <w:sz w:val="20"/>
            <w:szCs w:val="20"/>
          </w:rPr>
          <w:t>1</w:t>
        </w:r>
        <w:r w:rsidRPr="009C1BDF">
          <w:rPr>
            <w:sz w:val="20"/>
            <w:szCs w:val="20"/>
          </w:rPr>
          <w:fldChar w:fldCharType="end"/>
        </w:r>
      </w:p>
    </w:sdtContent>
  </w:sdt>
  <w:p w:rsidR="009C1BDF" w:rsidRDefault="009C1B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48" w:rsidRDefault="006F7E48" w:rsidP="009C1BDF">
      <w:r>
        <w:separator/>
      </w:r>
    </w:p>
  </w:footnote>
  <w:footnote w:type="continuationSeparator" w:id="0">
    <w:p w:rsidR="006F7E48" w:rsidRDefault="006F7E48" w:rsidP="009C1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1072"/>
    <w:rsid w:val="000007E7"/>
    <w:rsid w:val="00007B28"/>
    <w:rsid w:val="00011C23"/>
    <w:rsid w:val="00020E98"/>
    <w:rsid w:val="00022A4C"/>
    <w:rsid w:val="0002364B"/>
    <w:rsid w:val="00023BBB"/>
    <w:rsid w:val="000715CA"/>
    <w:rsid w:val="00080B5D"/>
    <w:rsid w:val="000854D2"/>
    <w:rsid w:val="000A6963"/>
    <w:rsid w:val="000B6ED5"/>
    <w:rsid w:val="000C7FA0"/>
    <w:rsid w:val="000D6598"/>
    <w:rsid w:val="000E2AC7"/>
    <w:rsid w:val="00136581"/>
    <w:rsid w:val="001467FC"/>
    <w:rsid w:val="00153405"/>
    <w:rsid w:val="00156BC1"/>
    <w:rsid w:val="00162D32"/>
    <w:rsid w:val="00187387"/>
    <w:rsid w:val="001A66DF"/>
    <w:rsid w:val="001C4BE5"/>
    <w:rsid w:val="001F48B4"/>
    <w:rsid w:val="002038D8"/>
    <w:rsid w:val="00223297"/>
    <w:rsid w:val="00237043"/>
    <w:rsid w:val="00267259"/>
    <w:rsid w:val="002B5D0D"/>
    <w:rsid w:val="002C5C03"/>
    <w:rsid w:val="002D3670"/>
    <w:rsid w:val="002E181C"/>
    <w:rsid w:val="003052DB"/>
    <w:rsid w:val="00312307"/>
    <w:rsid w:val="0033718C"/>
    <w:rsid w:val="003447BB"/>
    <w:rsid w:val="00366262"/>
    <w:rsid w:val="003D6A23"/>
    <w:rsid w:val="003E2A07"/>
    <w:rsid w:val="0046642F"/>
    <w:rsid w:val="00476291"/>
    <w:rsid w:val="004A65AD"/>
    <w:rsid w:val="004D2EC3"/>
    <w:rsid w:val="00506FD9"/>
    <w:rsid w:val="0055146E"/>
    <w:rsid w:val="005859E2"/>
    <w:rsid w:val="005B6B45"/>
    <w:rsid w:val="005D1603"/>
    <w:rsid w:val="005E0807"/>
    <w:rsid w:val="005E74EF"/>
    <w:rsid w:val="005F65B1"/>
    <w:rsid w:val="005F6663"/>
    <w:rsid w:val="0063118E"/>
    <w:rsid w:val="00632CBD"/>
    <w:rsid w:val="00654AC4"/>
    <w:rsid w:val="00671072"/>
    <w:rsid w:val="006761A5"/>
    <w:rsid w:val="006809F2"/>
    <w:rsid w:val="006A5570"/>
    <w:rsid w:val="006A77E9"/>
    <w:rsid w:val="006F6B36"/>
    <w:rsid w:val="006F7E48"/>
    <w:rsid w:val="007010C6"/>
    <w:rsid w:val="00734E6D"/>
    <w:rsid w:val="007468DB"/>
    <w:rsid w:val="007A151F"/>
    <w:rsid w:val="007C1750"/>
    <w:rsid w:val="007C59DB"/>
    <w:rsid w:val="0080015F"/>
    <w:rsid w:val="008129E6"/>
    <w:rsid w:val="00821C62"/>
    <w:rsid w:val="00842040"/>
    <w:rsid w:val="008629E7"/>
    <w:rsid w:val="00866935"/>
    <w:rsid w:val="008673A7"/>
    <w:rsid w:val="00884B47"/>
    <w:rsid w:val="00891FBE"/>
    <w:rsid w:val="008A1484"/>
    <w:rsid w:val="008D190B"/>
    <w:rsid w:val="009176B3"/>
    <w:rsid w:val="009274E9"/>
    <w:rsid w:val="009577BB"/>
    <w:rsid w:val="00966D0F"/>
    <w:rsid w:val="00992B60"/>
    <w:rsid w:val="009B6F46"/>
    <w:rsid w:val="009C1BDF"/>
    <w:rsid w:val="009C26D8"/>
    <w:rsid w:val="009D3AA8"/>
    <w:rsid w:val="009E71BF"/>
    <w:rsid w:val="009E796A"/>
    <w:rsid w:val="009F6FD0"/>
    <w:rsid w:val="00A27123"/>
    <w:rsid w:val="00A479A1"/>
    <w:rsid w:val="00A57DEC"/>
    <w:rsid w:val="00A639B7"/>
    <w:rsid w:val="00A73829"/>
    <w:rsid w:val="00A73862"/>
    <w:rsid w:val="00A76455"/>
    <w:rsid w:val="00A860A8"/>
    <w:rsid w:val="00A964A1"/>
    <w:rsid w:val="00AD0F32"/>
    <w:rsid w:val="00AD36F3"/>
    <w:rsid w:val="00AE6816"/>
    <w:rsid w:val="00AE7B61"/>
    <w:rsid w:val="00B204F5"/>
    <w:rsid w:val="00B22A2F"/>
    <w:rsid w:val="00B33576"/>
    <w:rsid w:val="00B5349B"/>
    <w:rsid w:val="00B863CC"/>
    <w:rsid w:val="00B96FD9"/>
    <w:rsid w:val="00BA6B3B"/>
    <w:rsid w:val="00C13DC5"/>
    <w:rsid w:val="00C1630C"/>
    <w:rsid w:val="00C32CE7"/>
    <w:rsid w:val="00C352B4"/>
    <w:rsid w:val="00CA478D"/>
    <w:rsid w:val="00CB3B1A"/>
    <w:rsid w:val="00CD315A"/>
    <w:rsid w:val="00CD5F75"/>
    <w:rsid w:val="00CF0AA5"/>
    <w:rsid w:val="00D06B1B"/>
    <w:rsid w:val="00D07C7A"/>
    <w:rsid w:val="00D2689C"/>
    <w:rsid w:val="00D43B5A"/>
    <w:rsid w:val="00D7432A"/>
    <w:rsid w:val="00DA2EB9"/>
    <w:rsid w:val="00DB3A96"/>
    <w:rsid w:val="00DC3872"/>
    <w:rsid w:val="00DC75CD"/>
    <w:rsid w:val="00DF7A34"/>
    <w:rsid w:val="00E4687D"/>
    <w:rsid w:val="00E521AF"/>
    <w:rsid w:val="00E554CA"/>
    <w:rsid w:val="00E77C42"/>
    <w:rsid w:val="00E93DB5"/>
    <w:rsid w:val="00EC1B23"/>
    <w:rsid w:val="00ED7838"/>
    <w:rsid w:val="00EE132F"/>
    <w:rsid w:val="00EF15EF"/>
    <w:rsid w:val="00F10558"/>
    <w:rsid w:val="00F44089"/>
    <w:rsid w:val="00F639EA"/>
    <w:rsid w:val="00FB53AD"/>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rFonts w:cs="Times New Roman"/>
      <w:color w:val="000000"/>
      <w:szCs w:val="24"/>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character" w:styleId="a7">
    <w:name w:val="annotation reference"/>
    <w:basedOn w:val="a0"/>
    <w:uiPriority w:val="99"/>
    <w:semiHidden/>
    <w:unhideWhenUsed/>
    <w:rsid w:val="00734E6D"/>
    <w:rPr>
      <w:sz w:val="16"/>
      <w:szCs w:val="16"/>
    </w:rPr>
  </w:style>
  <w:style w:type="paragraph" w:styleId="a8">
    <w:name w:val="annotation text"/>
    <w:basedOn w:val="a"/>
    <w:link w:val="a9"/>
    <w:uiPriority w:val="99"/>
    <w:semiHidden/>
    <w:unhideWhenUsed/>
    <w:rsid w:val="00734E6D"/>
    <w:rPr>
      <w:sz w:val="20"/>
      <w:szCs w:val="20"/>
    </w:rPr>
  </w:style>
  <w:style w:type="character" w:customStyle="1" w:styleId="a9">
    <w:name w:val="Текст примечания Знак"/>
    <w:basedOn w:val="a0"/>
    <w:link w:val="a8"/>
    <w:uiPriority w:val="99"/>
    <w:semiHidden/>
    <w:rsid w:val="00734E6D"/>
    <w:rPr>
      <w:sz w:val="20"/>
      <w:szCs w:val="20"/>
    </w:rPr>
  </w:style>
  <w:style w:type="paragraph" w:styleId="aa">
    <w:name w:val="annotation subject"/>
    <w:basedOn w:val="a8"/>
    <w:next w:val="a8"/>
    <w:link w:val="ab"/>
    <w:uiPriority w:val="99"/>
    <w:semiHidden/>
    <w:unhideWhenUsed/>
    <w:rsid w:val="00734E6D"/>
    <w:rPr>
      <w:b/>
      <w:bCs/>
    </w:rPr>
  </w:style>
  <w:style w:type="character" w:customStyle="1" w:styleId="ab">
    <w:name w:val="Тема примечания Знак"/>
    <w:basedOn w:val="a9"/>
    <w:link w:val="aa"/>
    <w:uiPriority w:val="99"/>
    <w:semiHidden/>
    <w:rsid w:val="00734E6D"/>
    <w:rPr>
      <w:b/>
      <w:bCs/>
    </w:rPr>
  </w:style>
  <w:style w:type="paragraph" w:styleId="ac">
    <w:name w:val="Balloon Text"/>
    <w:basedOn w:val="a"/>
    <w:link w:val="ad"/>
    <w:uiPriority w:val="99"/>
    <w:semiHidden/>
    <w:unhideWhenUsed/>
    <w:rsid w:val="00734E6D"/>
    <w:rPr>
      <w:rFonts w:ascii="Tahoma" w:hAnsi="Tahoma" w:cs="Tahoma"/>
      <w:sz w:val="16"/>
      <w:szCs w:val="16"/>
    </w:rPr>
  </w:style>
  <w:style w:type="character" w:customStyle="1" w:styleId="ad">
    <w:name w:val="Текст выноски Знак"/>
    <w:basedOn w:val="a0"/>
    <w:link w:val="ac"/>
    <w:uiPriority w:val="99"/>
    <w:semiHidden/>
    <w:rsid w:val="00734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1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4F328C98D6501F4A0FD86439A33C215413F8B24F242CEA9F6A9CF0386B8780199E95351SFkBN" TargetMode="External"/><Relationship Id="rId13" Type="http://schemas.openxmlformats.org/officeDocument/2006/relationships/hyperlink" Target="consultantplus://offline/ref=46B264752CCA3BE2A6BBE316183DCCFD95227B4311A63AEF6DB795386F4EDED9404D030A15879C15f9Q5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34F328C98D6501F4A0FD86439A33C215413F8B24F242CEA9F6A9CF0386B8780199E95454FC8A64S6kAN" TargetMode="External"/><Relationship Id="rId12" Type="http://schemas.openxmlformats.org/officeDocument/2006/relationships/hyperlink" Target="consultantplus://offline/ref=FE5D2D0274D2BCB4E809A3175AA5C550EA3C5E937C084D0451ACFA88CE53F8C4DFCFF0F6BA0739B7qDM0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4F0500DF268A72F989EE5492D8E75ED7CD8237E17AD9A5B3C194C17DAB34AF5BEED501DF1S568N" TargetMode="Externa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FE5D2D0274D2BCB4E809A3175AA5C550EA3C5E937C084D0451ACFA88CE53F8C4DFCFF0F6BA0739B7qDM6O" TargetMode="External"/><Relationship Id="rId5" Type="http://schemas.openxmlformats.org/officeDocument/2006/relationships/endnotes" Target="endnotes.xml"/><Relationship Id="rId15" Type="http://schemas.openxmlformats.org/officeDocument/2006/relationships/hyperlink" Target="consultantplus://offline/ref=6CF5E9520D5C33A268D1E67D76D997B037B4446D1ECD74800F9A14E00E03794387DD2E9150243113F5X5O" TargetMode="External"/><Relationship Id="rId10" Type="http://schemas.openxmlformats.org/officeDocument/2006/relationships/hyperlink" Target="consultantplus://offline/ref=A4F37DA395AF5BD6E339BD95FFA5C7D249B082E2B98B62C73C95F350C604E7CD3B760CAA64B003BAmEF1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4F37DA395AF5BD6E339BD95FFA5C7D249B082E2B98B62C73C95F350C604E7CD3B760CAA64B003BAmEF7O" TargetMode="External"/><Relationship Id="rId14" Type="http://schemas.openxmlformats.org/officeDocument/2006/relationships/hyperlink" Target="consultantplus://offline/ref=46B264752CCA3BE2A6BBE316183DCCFD95227B4311A63AEF6DB795386F4EDED9404D030A15879C16f9Q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2017-06-30T13:12:00Z</cp:lastPrinted>
  <dcterms:created xsi:type="dcterms:W3CDTF">2017-09-12T12:11:00Z</dcterms:created>
  <dcterms:modified xsi:type="dcterms:W3CDTF">2017-09-12T12:11:00Z</dcterms:modified>
</cp:coreProperties>
</file>